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5169D" w14:paraId="1718C36F" w14:textId="77777777">
        <w:trPr>
          <w:tblCellSpacing w:w="60" w:type="dxa"/>
        </w:trPr>
        <w:tc>
          <w:tcPr>
            <w:tcW w:w="1200" w:type="pct"/>
            <w:shd w:val="clear" w:color="auto" w:fill="E7F0F9"/>
          </w:tcPr>
          <w:p w14:paraId="01F539FC" w14:textId="77777777" w:rsidR="0095169D" w:rsidRDefault="00225EF2">
            <w:pPr>
              <w:spacing w:after="0" w:line="240" w:lineRule="auto"/>
            </w:pPr>
            <w:r>
              <w:rPr>
                <w:b/>
              </w:rPr>
              <w:t>RKP broj</w:t>
            </w:r>
          </w:p>
        </w:tc>
        <w:tc>
          <w:tcPr>
            <w:tcW w:w="0" w:type="auto"/>
            <w:shd w:val="clear" w:color="auto" w:fill="E7F0F9"/>
          </w:tcPr>
          <w:p w14:paraId="37BE358A" w14:textId="77777777" w:rsidR="0095169D" w:rsidRDefault="00225EF2">
            <w:pPr>
              <w:spacing w:after="0" w:line="240" w:lineRule="auto"/>
            </w:pPr>
            <w:r>
              <w:t>51685</w:t>
            </w:r>
          </w:p>
        </w:tc>
      </w:tr>
      <w:tr w:rsidR="0095169D" w14:paraId="42487DE4" w14:textId="77777777">
        <w:trPr>
          <w:tblCellSpacing w:w="60" w:type="dxa"/>
        </w:trPr>
        <w:tc>
          <w:tcPr>
            <w:tcW w:w="1200" w:type="pct"/>
            <w:shd w:val="clear" w:color="auto" w:fill="E7F0F9"/>
          </w:tcPr>
          <w:p w14:paraId="2C0E2AB4" w14:textId="77777777" w:rsidR="0095169D" w:rsidRDefault="00225EF2">
            <w:pPr>
              <w:spacing w:after="0" w:line="240" w:lineRule="auto"/>
            </w:pPr>
            <w:r>
              <w:rPr>
                <w:b/>
              </w:rPr>
              <w:t>Naziv obveznika</w:t>
            </w:r>
          </w:p>
        </w:tc>
        <w:tc>
          <w:tcPr>
            <w:tcW w:w="0" w:type="auto"/>
            <w:shd w:val="clear" w:color="auto" w:fill="E7F0F9"/>
          </w:tcPr>
          <w:p w14:paraId="368909C4" w14:textId="77777777" w:rsidR="0095169D" w:rsidRDefault="00225EF2">
            <w:pPr>
              <w:spacing w:after="0" w:line="240" w:lineRule="auto"/>
            </w:pPr>
            <w:r>
              <w:t>PUČKO OTVORENO UČILIŠTE DONJA STUBICA</w:t>
            </w:r>
          </w:p>
        </w:tc>
      </w:tr>
      <w:tr w:rsidR="0095169D" w14:paraId="2488A97D" w14:textId="77777777">
        <w:trPr>
          <w:tblCellSpacing w:w="60" w:type="dxa"/>
        </w:trPr>
        <w:tc>
          <w:tcPr>
            <w:tcW w:w="1200" w:type="pct"/>
            <w:shd w:val="clear" w:color="auto" w:fill="E7F0F9"/>
          </w:tcPr>
          <w:p w14:paraId="72127DED" w14:textId="77777777" w:rsidR="0095169D" w:rsidRDefault="00225EF2">
            <w:pPr>
              <w:spacing w:after="0" w:line="240" w:lineRule="auto"/>
            </w:pPr>
            <w:r>
              <w:rPr>
                <w:b/>
              </w:rPr>
              <w:t>Razina</w:t>
            </w:r>
          </w:p>
        </w:tc>
        <w:tc>
          <w:tcPr>
            <w:tcW w:w="0" w:type="auto"/>
            <w:shd w:val="clear" w:color="auto" w:fill="E7F0F9"/>
          </w:tcPr>
          <w:p w14:paraId="4A75CEBB" w14:textId="77777777" w:rsidR="0095169D" w:rsidRDefault="00225EF2">
            <w:pPr>
              <w:spacing w:after="0" w:line="240" w:lineRule="auto"/>
            </w:pPr>
            <w:r>
              <w:t>21</w:t>
            </w:r>
          </w:p>
        </w:tc>
      </w:tr>
    </w:tbl>
    <w:p w14:paraId="29DAD3D0" w14:textId="77777777" w:rsidR="0095169D" w:rsidRDefault="00225EF2">
      <w:r>
        <w:br/>
      </w:r>
    </w:p>
    <w:p w14:paraId="4AFC9D44" w14:textId="77777777" w:rsidR="0095169D" w:rsidRDefault="00225EF2">
      <w:pPr>
        <w:spacing w:line="240" w:lineRule="auto"/>
        <w:jc w:val="center"/>
      </w:pPr>
      <w:r>
        <w:rPr>
          <w:b/>
          <w:sz w:val="28"/>
        </w:rPr>
        <w:t>BILJEŠKE UZ FINANCIJSKE IZVJEŠTAJE</w:t>
      </w:r>
    </w:p>
    <w:p w14:paraId="582A1736" w14:textId="77777777" w:rsidR="0095169D" w:rsidRDefault="00225EF2">
      <w:pPr>
        <w:spacing w:line="240" w:lineRule="auto"/>
        <w:jc w:val="center"/>
      </w:pPr>
      <w:r>
        <w:rPr>
          <w:b/>
          <w:sz w:val="28"/>
        </w:rPr>
        <w:t>ZA RAZDOBLJE</w:t>
      </w:r>
    </w:p>
    <w:p w14:paraId="61C966D4" w14:textId="77777777" w:rsidR="0095169D" w:rsidRDefault="00225EF2">
      <w:pPr>
        <w:spacing w:line="240" w:lineRule="auto"/>
        <w:jc w:val="center"/>
      </w:pPr>
      <w:r>
        <w:rPr>
          <w:b/>
          <w:sz w:val="28"/>
        </w:rPr>
        <w:t>I - XII 2025.</w:t>
      </w:r>
    </w:p>
    <w:p w14:paraId="067AC8A8" w14:textId="77777777" w:rsidR="0095169D" w:rsidRDefault="0095169D"/>
    <w:p w14:paraId="2F708F40" w14:textId="77777777" w:rsidR="0095169D" w:rsidRDefault="00225EF2">
      <w:pPr>
        <w:keepNext/>
        <w:spacing w:line="240" w:lineRule="auto"/>
        <w:jc w:val="center"/>
      </w:pPr>
      <w:r>
        <w:rPr>
          <w:b/>
          <w:sz w:val="28"/>
        </w:rPr>
        <w:t>Izvještaj o prihodima i rashodima, primicima i izdacima</w:t>
      </w:r>
    </w:p>
    <w:p w14:paraId="0C346943" w14:textId="77777777" w:rsidR="0095169D" w:rsidRDefault="00225EF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C6BD214" w14:textId="77777777">
        <w:trPr>
          <w:cantSplit/>
        </w:trPr>
        <w:tc>
          <w:tcPr>
            <w:tcW w:w="700" w:type="dxa"/>
            <w:shd w:val="clear" w:color="auto" w:fill="E7F0F9"/>
            <w:tcMar>
              <w:top w:w="0" w:type="dxa"/>
              <w:bottom w:w="0" w:type="dxa"/>
            </w:tcMar>
            <w:vAlign w:val="center"/>
          </w:tcPr>
          <w:p w14:paraId="51B6EF1A"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FFA863"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BC60A"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95303"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926ACB"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1792E9" w14:textId="77777777" w:rsidR="0095169D" w:rsidRDefault="00225EF2">
            <w:pPr>
              <w:keepNext/>
              <w:keepLines/>
              <w:spacing w:after="0" w:line="240" w:lineRule="auto"/>
              <w:jc w:val="center"/>
            </w:pPr>
            <w:r>
              <w:rPr>
                <w:b/>
                <w:sz w:val="18"/>
              </w:rPr>
              <w:t>Indeks (%)</w:t>
            </w:r>
          </w:p>
        </w:tc>
      </w:tr>
      <w:tr w:rsidR="0095169D" w14:paraId="47DE2B12" w14:textId="77777777">
        <w:trPr>
          <w:cantSplit/>
          <w:trHeight w:val="560"/>
        </w:trPr>
        <w:tc>
          <w:tcPr>
            <w:tcW w:w="700" w:type="dxa"/>
            <w:tcMar>
              <w:top w:w="0" w:type="dxa"/>
              <w:bottom w:w="0" w:type="dxa"/>
            </w:tcMar>
            <w:vAlign w:val="center"/>
          </w:tcPr>
          <w:p w14:paraId="7F673682" w14:textId="77777777" w:rsidR="0095169D" w:rsidRDefault="00225EF2">
            <w:pPr>
              <w:keepNext/>
              <w:keepLines/>
              <w:spacing w:after="0" w:line="240" w:lineRule="auto"/>
            </w:pPr>
            <w:r>
              <w:rPr>
                <w:sz w:val="18"/>
              </w:rPr>
              <w:t>6</w:t>
            </w:r>
          </w:p>
        </w:tc>
        <w:tc>
          <w:tcPr>
            <w:tcW w:w="3180" w:type="dxa"/>
            <w:tcMar>
              <w:top w:w="0" w:type="dxa"/>
              <w:bottom w:w="0" w:type="dxa"/>
            </w:tcMar>
            <w:vAlign w:val="center"/>
          </w:tcPr>
          <w:p w14:paraId="35A31323" w14:textId="77777777" w:rsidR="0095169D" w:rsidRDefault="00225EF2">
            <w:pPr>
              <w:keepNext/>
              <w:keepLines/>
              <w:spacing w:after="0" w:line="240" w:lineRule="auto"/>
            </w:pPr>
            <w:r>
              <w:rPr>
                <w:sz w:val="18"/>
              </w:rPr>
              <w:t>PRIHODI POSLOVANJA (šifre 61+62+63+64+65+66+67+68)</w:t>
            </w:r>
          </w:p>
        </w:tc>
        <w:tc>
          <w:tcPr>
            <w:tcW w:w="700" w:type="dxa"/>
            <w:tcMar>
              <w:top w:w="0" w:type="dxa"/>
              <w:bottom w:w="0" w:type="dxa"/>
            </w:tcMar>
            <w:vAlign w:val="center"/>
          </w:tcPr>
          <w:p w14:paraId="4C21ED92" w14:textId="77777777" w:rsidR="0095169D" w:rsidRDefault="00225EF2">
            <w:pPr>
              <w:keepNext/>
              <w:keepLines/>
              <w:spacing w:after="0" w:line="240" w:lineRule="auto"/>
            </w:pPr>
            <w:r>
              <w:rPr>
                <w:sz w:val="18"/>
              </w:rPr>
              <w:t>6</w:t>
            </w:r>
          </w:p>
        </w:tc>
        <w:tc>
          <w:tcPr>
            <w:tcW w:w="1860" w:type="dxa"/>
            <w:tcMar>
              <w:top w:w="0" w:type="dxa"/>
              <w:bottom w:w="0" w:type="dxa"/>
            </w:tcMar>
            <w:vAlign w:val="center"/>
          </w:tcPr>
          <w:p w14:paraId="4CA3DB4C" w14:textId="77777777" w:rsidR="0095169D" w:rsidRDefault="00225EF2">
            <w:pPr>
              <w:keepNext/>
              <w:keepLines/>
              <w:spacing w:after="0" w:line="240" w:lineRule="auto"/>
              <w:jc w:val="right"/>
            </w:pPr>
            <w:r>
              <w:rPr>
                <w:sz w:val="18"/>
              </w:rPr>
              <w:t>118.206,57</w:t>
            </w:r>
          </w:p>
        </w:tc>
        <w:tc>
          <w:tcPr>
            <w:tcW w:w="1860" w:type="dxa"/>
            <w:tcMar>
              <w:top w:w="0" w:type="dxa"/>
              <w:bottom w:w="0" w:type="dxa"/>
            </w:tcMar>
            <w:vAlign w:val="center"/>
          </w:tcPr>
          <w:p w14:paraId="4520C39B" w14:textId="77777777" w:rsidR="0095169D" w:rsidRDefault="00225EF2">
            <w:pPr>
              <w:keepNext/>
              <w:keepLines/>
              <w:spacing w:after="0" w:line="240" w:lineRule="auto"/>
              <w:jc w:val="right"/>
            </w:pPr>
            <w:r>
              <w:rPr>
                <w:sz w:val="18"/>
              </w:rPr>
              <w:t>166.746,64</w:t>
            </w:r>
          </w:p>
        </w:tc>
        <w:tc>
          <w:tcPr>
            <w:tcW w:w="700" w:type="dxa"/>
            <w:tcMar>
              <w:top w:w="0" w:type="dxa"/>
              <w:bottom w:w="0" w:type="dxa"/>
            </w:tcMar>
            <w:vAlign w:val="center"/>
          </w:tcPr>
          <w:p w14:paraId="14FCF8B6" w14:textId="77777777" w:rsidR="0095169D" w:rsidRDefault="00225EF2">
            <w:pPr>
              <w:keepNext/>
              <w:keepLines/>
              <w:spacing w:after="0" w:line="240" w:lineRule="auto"/>
              <w:jc w:val="right"/>
            </w:pPr>
            <w:r>
              <w:rPr>
                <w:sz w:val="18"/>
              </w:rPr>
              <w:t>141,1</w:t>
            </w:r>
          </w:p>
        </w:tc>
      </w:tr>
      <w:tr w:rsidR="0095169D" w14:paraId="1B6730BB" w14:textId="77777777">
        <w:trPr>
          <w:cantSplit/>
          <w:trHeight w:val="560"/>
        </w:trPr>
        <w:tc>
          <w:tcPr>
            <w:tcW w:w="700" w:type="dxa"/>
            <w:tcMar>
              <w:top w:w="0" w:type="dxa"/>
              <w:bottom w:w="0" w:type="dxa"/>
            </w:tcMar>
            <w:vAlign w:val="center"/>
          </w:tcPr>
          <w:p w14:paraId="312719EC" w14:textId="77777777" w:rsidR="0095169D" w:rsidRDefault="00225EF2">
            <w:pPr>
              <w:keepNext/>
              <w:keepLines/>
              <w:spacing w:after="0" w:line="240" w:lineRule="auto"/>
            </w:pPr>
            <w:r>
              <w:rPr>
                <w:sz w:val="18"/>
              </w:rPr>
              <w:t>3</w:t>
            </w:r>
          </w:p>
        </w:tc>
        <w:tc>
          <w:tcPr>
            <w:tcW w:w="3180" w:type="dxa"/>
            <w:tcMar>
              <w:top w:w="0" w:type="dxa"/>
              <w:bottom w:w="0" w:type="dxa"/>
            </w:tcMar>
            <w:vAlign w:val="center"/>
          </w:tcPr>
          <w:p w14:paraId="441A380B" w14:textId="77777777" w:rsidR="0095169D" w:rsidRDefault="00225EF2">
            <w:pPr>
              <w:keepNext/>
              <w:keepLines/>
              <w:spacing w:after="0" w:line="240" w:lineRule="auto"/>
            </w:pPr>
            <w:r>
              <w:rPr>
                <w:sz w:val="18"/>
              </w:rPr>
              <w:t>RASHODI POSLOVANJA (šifre 31+32+34+35+36+37+38)</w:t>
            </w:r>
          </w:p>
        </w:tc>
        <w:tc>
          <w:tcPr>
            <w:tcW w:w="700" w:type="dxa"/>
            <w:tcMar>
              <w:top w:w="0" w:type="dxa"/>
              <w:bottom w:w="0" w:type="dxa"/>
            </w:tcMar>
            <w:vAlign w:val="center"/>
          </w:tcPr>
          <w:p w14:paraId="3CE4D883" w14:textId="77777777" w:rsidR="0095169D" w:rsidRDefault="00225EF2">
            <w:pPr>
              <w:keepNext/>
              <w:keepLines/>
              <w:spacing w:after="0" w:line="240" w:lineRule="auto"/>
            </w:pPr>
            <w:r>
              <w:rPr>
                <w:sz w:val="18"/>
              </w:rPr>
              <w:t>3</w:t>
            </w:r>
          </w:p>
        </w:tc>
        <w:tc>
          <w:tcPr>
            <w:tcW w:w="1860" w:type="dxa"/>
            <w:tcMar>
              <w:top w:w="0" w:type="dxa"/>
              <w:bottom w:w="0" w:type="dxa"/>
            </w:tcMar>
            <w:vAlign w:val="center"/>
          </w:tcPr>
          <w:p w14:paraId="3252DD40" w14:textId="77777777" w:rsidR="0095169D" w:rsidRDefault="00225EF2">
            <w:pPr>
              <w:keepNext/>
              <w:keepLines/>
              <w:spacing w:after="0" w:line="240" w:lineRule="auto"/>
              <w:jc w:val="right"/>
            </w:pPr>
            <w:r>
              <w:rPr>
                <w:sz w:val="18"/>
              </w:rPr>
              <w:t>103.016,78</w:t>
            </w:r>
          </w:p>
        </w:tc>
        <w:tc>
          <w:tcPr>
            <w:tcW w:w="1860" w:type="dxa"/>
            <w:tcMar>
              <w:top w:w="0" w:type="dxa"/>
              <w:bottom w:w="0" w:type="dxa"/>
            </w:tcMar>
            <w:vAlign w:val="center"/>
          </w:tcPr>
          <w:p w14:paraId="2FFEBAEA" w14:textId="77777777" w:rsidR="0095169D" w:rsidRDefault="00225EF2">
            <w:pPr>
              <w:keepNext/>
              <w:keepLines/>
              <w:spacing w:after="0" w:line="240" w:lineRule="auto"/>
              <w:jc w:val="right"/>
            </w:pPr>
            <w:r>
              <w:rPr>
                <w:sz w:val="18"/>
              </w:rPr>
              <w:t>117.414,74</w:t>
            </w:r>
          </w:p>
        </w:tc>
        <w:tc>
          <w:tcPr>
            <w:tcW w:w="700" w:type="dxa"/>
            <w:tcMar>
              <w:top w:w="0" w:type="dxa"/>
              <w:bottom w:w="0" w:type="dxa"/>
            </w:tcMar>
            <w:vAlign w:val="center"/>
          </w:tcPr>
          <w:p w14:paraId="5A55749A" w14:textId="77777777" w:rsidR="0095169D" w:rsidRDefault="00225EF2">
            <w:pPr>
              <w:keepNext/>
              <w:keepLines/>
              <w:spacing w:after="0" w:line="240" w:lineRule="auto"/>
              <w:jc w:val="right"/>
            </w:pPr>
            <w:r>
              <w:rPr>
                <w:sz w:val="18"/>
              </w:rPr>
              <w:t>114,0</w:t>
            </w:r>
          </w:p>
        </w:tc>
      </w:tr>
      <w:tr w:rsidR="0095169D" w14:paraId="15ABA324" w14:textId="77777777">
        <w:trPr>
          <w:cantSplit/>
          <w:trHeight w:val="560"/>
        </w:trPr>
        <w:tc>
          <w:tcPr>
            <w:tcW w:w="700" w:type="dxa"/>
            <w:tcMar>
              <w:top w:w="0" w:type="dxa"/>
              <w:bottom w:w="0" w:type="dxa"/>
            </w:tcMar>
            <w:vAlign w:val="center"/>
          </w:tcPr>
          <w:p w14:paraId="60C54847" w14:textId="77777777" w:rsidR="0095169D" w:rsidRDefault="0095169D">
            <w:pPr>
              <w:keepNext/>
              <w:keepLines/>
              <w:spacing w:after="0" w:line="240" w:lineRule="auto"/>
            </w:pPr>
          </w:p>
        </w:tc>
        <w:tc>
          <w:tcPr>
            <w:tcW w:w="3180" w:type="dxa"/>
            <w:tcMar>
              <w:top w:w="0" w:type="dxa"/>
              <w:bottom w:w="0" w:type="dxa"/>
            </w:tcMar>
            <w:vAlign w:val="center"/>
          </w:tcPr>
          <w:p w14:paraId="0B72BD8A" w14:textId="77777777" w:rsidR="0095169D" w:rsidRDefault="00225EF2">
            <w:pPr>
              <w:keepNext/>
              <w:keepLines/>
              <w:spacing w:after="0" w:line="240" w:lineRule="auto"/>
            </w:pPr>
            <w:r>
              <w:rPr>
                <w:b/>
                <w:sz w:val="18"/>
              </w:rPr>
              <w:t>VIŠAK PRIHODA POSLOVANJA (šifre 6-Z005)</w:t>
            </w:r>
          </w:p>
        </w:tc>
        <w:tc>
          <w:tcPr>
            <w:tcW w:w="700" w:type="dxa"/>
            <w:tcMar>
              <w:top w:w="0" w:type="dxa"/>
              <w:bottom w:w="0" w:type="dxa"/>
            </w:tcMar>
            <w:vAlign w:val="center"/>
          </w:tcPr>
          <w:p w14:paraId="4BDE0045" w14:textId="77777777" w:rsidR="0095169D" w:rsidRDefault="00225EF2">
            <w:pPr>
              <w:keepNext/>
              <w:keepLines/>
              <w:spacing w:after="0" w:line="240" w:lineRule="auto"/>
            </w:pPr>
            <w:r>
              <w:rPr>
                <w:b/>
                <w:sz w:val="18"/>
              </w:rPr>
              <w:t>X001</w:t>
            </w:r>
          </w:p>
        </w:tc>
        <w:tc>
          <w:tcPr>
            <w:tcW w:w="1860" w:type="dxa"/>
            <w:tcMar>
              <w:top w:w="0" w:type="dxa"/>
              <w:bottom w:w="0" w:type="dxa"/>
            </w:tcMar>
            <w:vAlign w:val="center"/>
          </w:tcPr>
          <w:p w14:paraId="1EBD2631" w14:textId="77777777" w:rsidR="0095169D" w:rsidRDefault="00225EF2">
            <w:pPr>
              <w:keepNext/>
              <w:keepLines/>
              <w:spacing w:after="0" w:line="240" w:lineRule="auto"/>
              <w:jc w:val="right"/>
            </w:pPr>
            <w:r>
              <w:rPr>
                <w:b/>
                <w:sz w:val="18"/>
              </w:rPr>
              <w:t>15.189,79</w:t>
            </w:r>
          </w:p>
        </w:tc>
        <w:tc>
          <w:tcPr>
            <w:tcW w:w="1860" w:type="dxa"/>
            <w:tcMar>
              <w:top w:w="0" w:type="dxa"/>
              <w:bottom w:w="0" w:type="dxa"/>
            </w:tcMar>
            <w:vAlign w:val="center"/>
          </w:tcPr>
          <w:p w14:paraId="596EF872" w14:textId="77777777" w:rsidR="0095169D" w:rsidRDefault="00225EF2">
            <w:pPr>
              <w:keepNext/>
              <w:keepLines/>
              <w:spacing w:after="0" w:line="240" w:lineRule="auto"/>
              <w:jc w:val="right"/>
            </w:pPr>
            <w:r>
              <w:rPr>
                <w:b/>
                <w:sz w:val="18"/>
              </w:rPr>
              <w:t>49.331,90</w:t>
            </w:r>
          </w:p>
        </w:tc>
        <w:tc>
          <w:tcPr>
            <w:tcW w:w="700" w:type="dxa"/>
            <w:tcMar>
              <w:top w:w="0" w:type="dxa"/>
              <w:bottom w:w="0" w:type="dxa"/>
            </w:tcMar>
            <w:vAlign w:val="center"/>
          </w:tcPr>
          <w:p w14:paraId="113E14AB" w14:textId="77777777" w:rsidR="0095169D" w:rsidRDefault="00225EF2">
            <w:pPr>
              <w:keepNext/>
              <w:keepLines/>
              <w:spacing w:after="0" w:line="240" w:lineRule="auto"/>
              <w:jc w:val="right"/>
            </w:pPr>
            <w:r>
              <w:rPr>
                <w:b/>
                <w:sz w:val="18"/>
              </w:rPr>
              <w:t>324,8</w:t>
            </w:r>
          </w:p>
        </w:tc>
      </w:tr>
      <w:tr w:rsidR="0095169D" w14:paraId="01F04B74" w14:textId="77777777">
        <w:trPr>
          <w:cantSplit/>
          <w:trHeight w:val="560"/>
        </w:trPr>
        <w:tc>
          <w:tcPr>
            <w:tcW w:w="700" w:type="dxa"/>
            <w:tcMar>
              <w:top w:w="0" w:type="dxa"/>
              <w:bottom w:w="0" w:type="dxa"/>
            </w:tcMar>
            <w:vAlign w:val="center"/>
          </w:tcPr>
          <w:p w14:paraId="749E4656" w14:textId="77777777" w:rsidR="0095169D" w:rsidRDefault="00225EF2">
            <w:pPr>
              <w:keepNext/>
              <w:keepLines/>
              <w:spacing w:after="0" w:line="240" w:lineRule="auto"/>
            </w:pPr>
            <w:r>
              <w:rPr>
                <w:sz w:val="18"/>
              </w:rPr>
              <w:t>7</w:t>
            </w:r>
          </w:p>
        </w:tc>
        <w:tc>
          <w:tcPr>
            <w:tcW w:w="3180" w:type="dxa"/>
            <w:tcMar>
              <w:top w:w="0" w:type="dxa"/>
              <w:bottom w:w="0" w:type="dxa"/>
            </w:tcMar>
            <w:vAlign w:val="center"/>
          </w:tcPr>
          <w:p w14:paraId="76FD3C29" w14:textId="77777777" w:rsidR="0095169D" w:rsidRDefault="00225EF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BF9F8E3" w14:textId="77777777" w:rsidR="0095169D" w:rsidRDefault="00225EF2">
            <w:pPr>
              <w:keepNext/>
              <w:keepLines/>
              <w:spacing w:after="0" w:line="240" w:lineRule="auto"/>
            </w:pPr>
            <w:r>
              <w:rPr>
                <w:sz w:val="18"/>
              </w:rPr>
              <w:t>7</w:t>
            </w:r>
          </w:p>
        </w:tc>
        <w:tc>
          <w:tcPr>
            <w:tcW w:w="1860" w:type="dxa"/>
            <w:tcMar>
              <w:top w:w="0" w:type="dxa"/>
              <w:bottom w:w="0" w:type="dxa"/>
            </w:tcMar>
            <w:vAlign w:val="center"/>
          </w:tcPr>
          <w:p w14:paraId="6FCE1060" w14:textId="77777777" w:rsidR="0095169D" w:rsidRDefault="00225EF2">
            <w:pPr>
              <w:keepNext/>
              <w:keepLines/>
              <w:spacing w:after="0" w:line="240" w:lineRule="auto"/>
              <w:jc w:val="right"/>
            </w:pPr>
            <w:r>
              <w:rPr>
                <w:sz w:val="18"/>
              </w:rPr>
              <w:t>0,00</w:t>
            </w:r>
          </w:p>
        </w:tc>
        <w:tc>
          <w:tcPr>
            <w:tcW w:w="1860" w:type="dxa"/>
            <w:tcMar>
              <w:top w:w="0" w:type="dxa"/>
              <w:bottom w:w="0" w:type="dxa"/>
            </w:tcMar>
            <w:vAlign w:val="center"/>
          </w:tcPr>
          <w:p w14:paraId="4F573314"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5F4F5803" w14:textId="77777777" w:rsidR="0095169D" w:rsidRDefault="00225EF2">
            <w:pPr>
              <w:keepNext/>
              <w:keepLines/>
              <w:spacing w:after="0" w:line="240" w:lineRule="auto"/>
              <w:jc w:val="right"/>
            </w:pPr>
            <w:r>
              <w:rPr>
                <w:sz w:val="18"/>
              </w:rPr>
              <w:t>-</w:t>
            </w:r>
          </w:p>
        </w:tc>
      </w:tr>
      <w:tr w:rsidR="0095169D" w14:paraId="38C228E4" w14:textId="77777777">
        <w:trPr>
          <w:cantSplit/>
          <w:trHeight w:val="560"/>
        </w:trPr>
        <w:tc>
          <w:tcPr>
            <w:tcW w:w="700" w:type="dxa"/>
            <w:tcMar>
              <w:top w:w="0" w:type="dxa"/>
              <w:bottom w:w="0" w:type="dxa"/>
            </w:tcMar>
            <w:vAlign w:val="center"/>
          </w:tcPr>
          <w:p w14:paraId="7A8B44E1" w14:textId="77777777" w:rsidR="0095169D" w:rsidRDefault="00225EF2">
            <w:pPr>
              <w:keepNext/>
              <w:keepLines/>
              <w:spacing w:after="0" w:line="240" w:lineRule="auto"/>
            </w:pPr>
            <w:r>
              <w:rPr>
                <w:sz w:val="18"/>
              </w:rPr>
              <w:t>4</w:t>
            </w:r>
          </w:p>
        </w:tc>
        <w:tc>
          <w:tcPr>
            <w:tcW w:w="3180" w:type="dxa"/>
            <w:tcMar>
              <w:top w:w="0" w:type="dxa"/>
              <w:bottom w:w="0" w:type="dxa"/>
            </w:tcMar>
            <w:vAlign w:val="center"/>
          </w:tcPr>
          <w:p w14:paraId="4BDE5E3B" w14:textId="77777777" w:rsidR="0095169D" w:rsidRDefault="00225EF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CD1DCF8" w14:textId="77777777" w:rsidR="0095169D" w:rsidRDefault="00225EF2">
            <w:pPr>
              <w:keepNext/>
              <w:keepLines/>
              <w:spacing w:after="0" w:line="240" w:lineRule="auto"/>
            </w:pPr>
            <w:r>
              <w:rPr>
                <w:sz w:val="18"/>
              </w:rPr>
              <w:t>4</w:t>
            </w:r>
          </w:p>
        </w:tc>
        <w:tc>
          <w:tcPr>
            <w:tcW w:w="1860" w:type="dxa"/>
            <w:tcMar>
              <w:top w:w="0" w:type="dxa"/>
              <w:bottom w:w="0" w:type="dxa"/>
            </w:tcMar>
            <w:vAlign w:val="center"/>
          </w:tcPr>
          <w:p w14:paraId="0A16E047" w14:textId="77777777" w:rsidR="0095169D" w:rsidRDefault="00225EF2">
            <w:pPr>
              <w:keepNext/>
              <w:keepLines/>
              <w:spacing w:after="0" w:line="240" w:lineRule="auto"/>
              <w:jc w:val="right"/>
            </w:pPr>
            <w:r>
              <w:rPr>
                <w:sz w:val="18"/>
              </w:rPr>
              <w:t>18.587,50</w:t>
            </w:r>
          </w:p>
        </w:tc>
        <w:tc>
          <w:tcPr>
            <w:tcW w:w="1860" w:type="dxa"/>
            <w:tcMar>
              <w:top w:w="0" w:type="dxa"/>
              <w:bottom w:w="0" w:type="dxa"/>
            </w:tcMar>
            <w:vAlign w:val="center"/>
          </w:tcPr>
          <w:p w14:paraId="2AA6B087" w14:textId="77777777" w:rsidR="0095169D" w:rsidRDefault="00225EF2">
            <w:pPr>
              <w:keepNext/>
              <w:keepLines/>
              <w:spacing w:after="0" w:line="240" w:lineRule="auto"/>
              <w:jc w:val="right"/>
            </w:pPr>
            <w:r>
              <w:rPr>
                <w:sz w:val="18"/>
              </w:rPr>
              <w:t>53.238,83</w:t>
            </w:r>
          </w:p>
        </w:tc>
        <w:tc>
          <w:tcPr>
            <w:tcW w:w="700" w:type="dxa"/>
            <w:tcMar>
              <w:top w:w="0" w:type="dxa"/>
              <w:bottom w:w="0" w:type="dxa"/>
            </w:tcMar>
            <w:vAlign w:val="center"/>
          </w:tcPr>
          <w:p w14:paraId="57CEEF60" w14:textId="77777777" w:rsidR="0095169D" w:rsidRDefault="00225EF2">
            <w:pPr>
              <w:keepNext/>
              <w:keepLines/>
              <w:spacing w:after="0" w:line="240" w:lineRule="auto"/>
              <w:jc w:val="right"/>
            </w:pPr>
            <w:r>
              <w:rPr>
                <w:sz w:val="18"/>
              </w:rPr>
              <w:t>286,4</w:t>
            </w:r>
          </w:p>
        </w:tc>
      </w:tr>
      <w:tr w:rsidR="0095169D" w14:paraId="13C7E695" w14:textId="77777777">
        <w:trPr>
          <w:cantSplit/>
          <w:trHeight w:val="560"/>
        </w:trPr>
        <w:tc>
          <w:tcPr>
            <w:tcW w:w="700" w:type="dxa"/>
            <w:tcMar>
              <w:top w:w="0" w:type="dxa"/>
              <w:bottom w:w="0" w:type="dxa"/>
            </w:tcMar>
            <w:vAlign w:val="center"/>
          </w:tcPr>
          <w:p w14:paraId="0BA785B4" w14:textId="77777777" w:rsidR="0095169D" w:rsidRDefault="0095169D">
            <w:pPr>
              <w:keepNext/>
              <w:keepLines/>
              <w:spacing w:after="0" w:line="240" w:lineRule="auto"/>
            </w:pPr>
          </w:p>
        </w:tc>
        <w:tc>
          <w:tcPr>
            <w:tcW w:w="3180" w:type="dxa"/>
            <w:tcMar>
              <w:top w:w="0" w:type="dxa"/>
              <w:bottom w:w="0" w:type="dxa"/>
            </w:tcMar>
            <w:vAlign w:val="center"/>
          </w:tcPr>
          <w:p w14:paraId="34C0F9D2" w14:textId="77777777" w:rsidR="0095169D" w:rsidRDefault="00225EF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A3CC64D" w14:textId="77777777" w:rsidR="0095169D" w:rsidRDefault="00225EF2">
            <w:pPr>
              <w:keepNext/>
              <w:keepLines/>
              <w:spacing w:after="0" w:line="240" w:lineRule="auto"/>
            </w:pPr>
            <w:r>
              <w:rPr>
                <w:b/>
                <w:sz w:val="18"/>
              </w:rPr>
              <w:t>Y002</w:t>
            </w:r>
          </w:p>
        </w:tc>
        <w:tc>
          <w:tcPr>
            <w:tcW w:w="1860" w:type="dxa"/>
            <w:tcMar>
              <w:top w:w="0" w:type="dxa"/>
              <w:bottom w:w="0" w:type="dxa"/>
            </w:tcMar>
            <w:vAlign w:val="center"/>
          </w:tcPr>
          <w:p w14:paraId="38907015" w14:textId="77777777" w:rsidR="0095169D" w:rsidRDefault="00225EF2">
            <w:pPr>
              <w:keepNext/>
              <w:keepLines/>
              <w:spacing w:after="0" w:line="240" w:lineRule="auto"/>
              <w:jc w:val="right"/>
            </w:pPr>
            <w:r>
              <w:rPr>
                <w:b/>
                <w:sz w:val="18"/>
              </w:rPr>
              <w:t>18.587,50</w:t>
            </w:r>
          </w:p>
        </w:tc>
        <w:tc>
          <w:tcPr>
            <w:tcW w:w="1860" w:type="dxa"/>
            <w:tcMar>
              <w:top w:w="0" w:type="dxa"/>
              <w:bottom w:w="0" w:type="dxa"/>
            </w:tcMar>
            <w:vAlign w:val="center"/>
          </w:tcPr>
          <w:p w14:paraId="1828B5FD" w14:textId="77777777" w:rsidR="0095169D" w:rsidRDefault="00225EF2">
            <w:pPr>
              <w:keepNext/>
              <w:keepLines/>
              <w:spacing w:after="0" w:line="240" w:lineRule="auto"/>
              <w:jc w:val="right"/>
            </w:pPr>
            <w:r>
              <w:rPr>
                <w:b/>
                <w:sz w:val="18"/>
              </w:rPr>
              <w:t>53.238,83</w:t>
            </w:r>
          </w:p>
        </w:tc>
        <w:tc>
          <w:tcPr>
            <w:tcW w:w="700" w:type="dxa"/>
            <w:tcMar>
              <w:top w:w="0" w:type="dxa"/>
              <w:bottom w:w="0" w:type="dxa"/>
            </w:tcMar>
            <w:vAlign w:val="center"/>
          </w:tcPr>
          <w:p w14:paraId="6CDA7503" w14:textId="77777777" w:rsidR="0095169D" w:rsidRDefault="00225EF2">
            <w:pPr>
              <w:keepNext/>
              <w:keepLines/>
              <w:spacing w:after="0" w:line="240" w:lineRule="auto"/>
              <w:jc w:val="right"/>
            </w:pPr>
            <w:r>
              <w:rPr>
                <w:b/>
                <w:sz w:val="18"/>
              </w:rPr>
              <w:t>286,4</w:t>
            </w:r>
          </w:p>
        </w:tc>
      </w:tr>
      <w:tr w:rsidR="0095169D" w14:paraId="17D44227" w14:textId="77777777">
        <w:trPr>
          <w:cantSplit/>
          <w:trHeight w:val="560"/>
        </w:trPr>
        <w:tc>
          <w:tcPr>
            <w:tcW w:w="700" w:type="dxa"/>
            <w:tcMar>
              <w:top w:w="0" w:type="dxa"/>
              <w:bottom w:w="0" w:type="dxa"/>
            </w:tcMar>
            <w:vAlign w:val="center"/>
          </w:tcPr>
          <w:p w14:paraId="76E5AA95" w14:textId="77777777" w:rsidR="0095169D" w:rsidRDefault="00225EF2">
            <w:pPr>
              <w:keepNext/>
              <w:keepLines/>
              <w:spacing w:after="0" w:line="240" w:lineRule="auto"/>
            </w:pPr>
            <w:r>
              <w:rPr>
                <w:sz w:val="18"/>
              </w:rPr>
              <w:t>8</w:t>
            </w:r>
          </w:p>
        </w:tc>
        <w:tc>
          <w:tcPr>
            <w:tcW w:w="3180" w:type="dxa"/>
            <w:tcMar>
              <w:top w:w="0" w:type="dxa"/>
              <w:bottom w:w="0" w:type="dxa"/>
            </w:tcMar>
            <w:vAlign w:val="center"/>
          </w:tcPr>
          <w:p w14:paraId="63CE08C4" w14:textId="77777777" w:rsidR="0095169D" w:rsidRDefault="00225EF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233441B" w14:textId="77777777" w:rsidR="0095169D" w:rsidRDefault="00225EF2">
            <w:pPr>
              <w:keepNext/>
              <w:keepLines/>
              <w:spacing w:after="0" w:line="240" w:lineRule="auto"/>
            </w:pPr>
            <w:r>
              <w:rPr>
                <w:sz w:val="18"/>
              </w:rPr>
              <w:t>8</w:t>
            </w:r>
          </w:p>
        </w:tc>
        <w:tc>
          <w:tcPr>
            <w:tcW w:w="1860" w:type="dxa"/>
            <w:tcMar>
              <w:top w:w="0" w:type="dxa"/>
              <w:bottom w:w="0" w:type="dxa"/>
            </w:tcMar>
            <w:vAlign w:val="center"/>
          </w:tcPr>
          <w:p w14:paraId="33C8B825" w14:textId="77777777" w:rsidR="0095169D" w:rsidRDefault="00225EF2">
            <w:pPr>
              <w:keepNext/>
              <w:keepLines/>
              <w:spacing w:after="0" w:line="240" w:lineRule="auto"/>
              <w:jc w:val="right"/>
            </w:pPr>
            <w:r>
              <w:rPr>
                <w:sz w:val="18"/>
              </w:rPr>
              <w:t>0,00</w:t>
            </w:r>
          </w:p>
        </w:tc>
        <w:tc>
          <w:tcPr>
            <w:tcW w:w="1860" w:type="dxa"/>
            <w:tcMar>
              <w:top w:w="0" w:type="dxa"/>
              <w:bottom w:w="0" w:type="dxa"/>
            </w:tcMar>
            <w:vAlign w:val="center"/>
          </w:tcPr>
          <w:p w14:paraId="364D327E"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4A96D773" w14:textId="77777777" w:rsidR="0095169D" w:rsidRDefault="00225EF2">
            <w:pPr>
              <w:keepNext/>
              <w:keepLines/>
              <w:spacing w:after="0" w:line="240" w:lineRule="auto"/>
              <w:jc w:val="right"/>
            </w:pPr>
            <w:r>
              <w:rPr>
                <w:sz w:val="18"/>
              </w:rPr>
              <w:t>-</w:t>
            </w:r>
          </w:p>
        </w:tc>
      </w:tr>
      <w:tr w:rsidR="0095169D" w14:paraId="02ACFC61" w14:textId="77777777">
        <w:trPr>
          <w:cantSplit/>
          <w:trHeight w:val="560"/>
        </w:trPr>
        <w:tc>
          <w:tcPr>
            <w:tcW w:w="700" w:type="dxa"/>
            <w:tcMar>
              <w:top w:w="0" w:type="dxa"/>
              <w:bottom w:w="0" w:type="dxa"/>
            </w:tcMar>
            <w:vAlign w:val="center"/>
          </w:tcPr>
          <w:p w14:paraId="44FA90CF" w14:textId="77777777" w:rsidR="0095169D" w:rsidRDefault="00225EF2">
            <w:pPr>
              <w:keepNext/>
              <w:keepLines/>
              <w:spacing w:after="0" w:line="240" w:lineRule="auto"/>
            </w:pPr>
            <w:r>
              <w:rPr>
                <w:sz w:val="18"/>
              </w:rPr>
              <w:t>5</w:t>
            </w:r>
          </w:p>
        </w:tc>
        <w:tc>
          <w:tcPr>
            <w:tcW w:w="3180" w:type="dxa"/>
            <w:tcMar>
              <w:top w:w="0" w:type="dxa"/>
              <w:bottom w:w="0" w:type="dxa"/>
            </w:tcMar>
            <w:vAlign w:val="center"/>
          </w:tcPr>
          <w:p w14:paraId="5B922958" w14:textId="77777777" w:rsidR="0095169D" w:rsidRDefault="00225EF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148EE23" w14:textId="77777777" w:rsidR="0095169D" w:rsidRDefault="00225EF2">
            <w:pPr>
              <w:keepNext/>
              <w:keepLines/>
              <w:spacing w:after="0" w:line="240" w:lineRule="auto"/>
            </w:pPr>
            <w:r>
              <w:rPr>
                <w:sz w:val="18"/>
              </w:rPr>
              <w:t>5</w:t>
            </w:r>
          </w:p>
        </w:tc>
        <w:tc>
          <w:tcPr>
            <w:tcW w:w="1860" w:type="dxa"/>
            <w:tcMar>
              <w:top w:w="0" w:type="dxa"/>
              <w:bottom w:w="0" w:type="dxa"/>
            </w:tcMar>
            <w:vAlign w:val="center"/>
          </w:tcPr>
          <w:p w14:paraId="35E46E09" w14:textId="77777777" w:rsidR="0095169D" w:rsidRDefault="00225EF2">
            <w:pPr>
              <w:keepNext/>
              <w:keepLines/>
              <w:spacing w:after="0" w:line="240" w:lineRule="auto"/>
              <w:jc w:val="right"/>
            </w:pPr>
            <w:r>
              <w:rPr>
                <w:sz w:val="18"/>
              </w:rPr>
              <w:t>0,00</w:t>
            </w:r>
          </w:p>
        </w:tc>
        <w:tc>
          <w:tcPr>
            <w:tcW w:w="1860" w:type="dxa"/>
            <w:tcMar>
              <w:top w:w="0" w:type="dxa"/>
              <w:bottom w:w="0" w:type="dxa"/>
            </w:tcMar>
            <w:vAlign w:val="center"/>
          </w:tcPr>
          <w:p w14:paraId="175E2763"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1219CBD2" w14:textId="77777777" w:rsidR="0095169D" w:rsidRDefault="00225EF2">
            <w:pPr>
              <w:keepNext/>
              <w:keepLines/>
              <w:spacing w:after="0" w:line="240" w:lineRule="auto"/>
              <w:jc w:val="right"/>
            </w:pPr>
            <w:r>
              <w:rPr>
                <w:sz w:val="18"/>
              </w:rPr>
              <w:t>-</w:t>
            </w:r>
          </w:p>
        </w:tc>
      </w:tr>
      <w:tr w:rsidR="0095169D" w14:paraId="0ED7EEB3" w14:textId="77777777">
        <w:trPr>
          <w:cantSplit/>
          <w:trHeight w:val="560"/>
        </w:trPr>
        <w:tc>
          <w:tcPr>
            <w:tcW w:w="700" w:type="dxa"/>
            <w:tcMar>
              <w:top w:w="0" w:type="dxa"/>
              <w:bottom w:w="0" w:type="dxa"/>
            </w:tcMar>
            <w:vAlign w:val="center"/>
          </w:tcPr>
          <w:p w14:paraId="415AB47C" w14:textId="77777777" w:rsidR="0095169D" w:rsidRDefault="0095169D">
            <w:pPr>
              <w:keepNext/>
              <w:keepLines/>
              <w:spacing w:after="0" w:line="240" w:lineRule="auto"/>
            </w:pPr>
          </w:p>
        </w:tc>
        <w:tc>
          <w:tcPr>
            <w:tcW w:w="3180" w:type="dxa"/>
            <w:tcMar>
              <w:top w:w="0" w:type="dxa"/>
              <w:bottom w:w="0" w:type="dxa"/>
            </w:tcMar>
            <w:vAlign w:val="center"/>
          </w:tcPr>
          <w:p w14:paraId="4FCAC912" w14:textId="77777777" w:rsidR="0095169D" w:rsidRDefault="00225EF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190A815" w14:textId="77777777" w:rsidR="0095169D" w:rsidRDefault="00225EF2">
            <w:pPr>
              <w:keepNext/>
              <w:keepLines/>
              <w:spacing w:after="0" w:line="240" w:lineRule="auto"/>
            </w:pPr>
            <w:r>
              <w:rPr>
                <w:b/>
                <w:sz w:val="18"/>
              </w:rPr>
              <w:t>X003, Y003</w:t>
            </w:r>
          </w:p>
        </w:tc>
        <w:tc>
          <w:tcPr>
            <w:tcW w:w="1860" w:type="dxa"/>
            <w:tcMar>
              <w:top w:w="0" w:type="dxa"/>
              <w:bottom w:w="0" w:type="dxa"/>
            </w:tcMar>
            <w:vAlign w:val="center"/>
          </w:tcPr>
          <w:p w14:paraId="158D00BA" w14:textId="77777777" w:rsidR="0095169D" w:rsidRDefault="00225EF2">
            <w:pPr>
              <w:keepNext/>
              <w:keepLines/>
              <w:spacing w:after="0" w:line="240" w:lineRule="auto"/>
              <w:jc w:val="right"/>
            </w:pPr>
            <w:r>
              <w:rPr>
                <w:b/>
                <w:sz w:val="18"/>
              </w:rPr>
              <w:t>0,00</w:t>
            </w:r>
          </w:p>
        </w:tc>
        <w:tc>
          <w:tcPr>
            <w:tcW w:w="1860" w:type="dxa"/>
            <w:tcMar>
              <w:top w:w="0" w:type="dxa"/>
              <w:bottom w:w="0" w:type="dxa"/>
            </w:tcMar>
            <w:vAlign w:val="center"/>
          </w:tcPr>
          <w:p w14:paraId="5D61A3E7" w14:textId="77777777" w:rsidR="0095169D" w:rsidRDefault="00225EF2">
            <w:pPr>
              <w:keepNext/>
              <w:keepLines/>
              <w:spacing w:after="0" w:line="240" w:lineRule="auto"/>
              <w:jc w:val="right"/>
            </w:pPr>
            <w:r>
              <w:rPr>
                <w:b/>
                <w:sz w:val="18"/>
              </w:rPr>
              <w:t>0,00</w:t>
            </w:r>
          </w:p>
        </w:tc>
        <w:tc>
          <w:tcPr>
            <w:tcW w:w="700" w:type="dxa"/>
            <w:tcMar>
              <w:top w:w="0" w:type="dxa"/>
              <w:bottom w:w="0" w:type="dxa"/>
            </w:tcMar>
            <w:vAlign w:val="center"/>
          </w:tcPr>
          <w:p w14:paraId="05D9C7F0" w14:textId="77777777" w:rsidR="0095169D" w:rsidRDefault="00225EF2">
            <w:pPr>
              <w:keepNext/>
              <w:keepLines/>
              <w:spacing w:after="0" w:line="240" w:lineRule="auto"/>
              <w:jc w:val="right"/>
            </w:pPr>
            <w:r>
              <w:rPr>
                <w:b/>
                <w:sz w:val="18"/>
              </w:rPr>
              <w:t>-</w:t>
            </w:r>
          </w:p>
        </w:tc>
      </w:tr>
      <w:tr w:rsidR="0095169D" w14:paraId="041148B6" w14:textId="77777777">
        <w:trPr>
          <w:cantSplit/>
          <w:trHeight w:val="560"/>
        </w:trPr>
        <w:tc>
          <w:tcPr>
            <w:tcW w:w="700" w:type="dxa"/>
            <w:tcMar>
              <w:top w:w="0" w:type="dxa"/>
              <w:bottom w:w="0" w:type="dxa"/>
            </w:tcMar>
            <w:vAlign w:val="center"/>
          </w:tcPr>
          <w:p w14:paraId="0CECF876" w14:textId="77777777" w:rsidR="0095169D" w:rsidRDefault="0095169D">
            <w:pPr>
              <w:keepNext/>
              <w:keepLines/>
              <w:spacing w:after="0" w:line="240" w:lineRule="auto"/>
            </w:pPr>
          </w:p>
        </w:tc>
        <w:tc>
          <w:tcPr>
            <w:tcW w:w="3180" w:type="dxa"/>
            <w:tcMar>
              <w:top w:w="0" w:type="dxa"/>
              <w:bottom w:w="0" w:type="dxa"/>
            </w:tcMar>
            <w:vAlign w:val="center"/>
          </w:tcPr>
          <w:p w14:paraId="7A047984" w14:textId="77777777" w:rsidR="0095169D" w:rsidRDefault="00225EF2">
            <w:pPr>
              <w:keepNext/>
              <w:keepLines/>
              <w:spacing w:after="0" w:line="240" w:lineRule="auto"/>
            </w:pPr>
            <w:r>
              <w:rPr>
                <w:b/>
                <w:sz w:val="18"/>
              </w:rPr>
              <w:t>MANJAK PRIHODA I PRIMITAKA (šifre Y345-X678)</w:t>
            </w:r>
          </w:p>
        </w:tc>
        <w:tc>
          <w:tcPr>
            <w:tcW w:w="700" w:type="dxa"/>
            <w:tcMar>
              <w:top w:w="0" w:type="dxa"/>
              <w:bottom w:w="0" w:type="dxa"/>
            </w:tcMar>
            <w:vAlign w:val="center"/>
          </w:tcPr>
          <w:p w14:paraId="18B6B511" w14:textId="77777777" w:rsidR="0095169D" w:rsidRDefault="00225EF2">
            <w:pPr>
              <w:keepNext/>
              <w:keepLines/>
              <w:spacing w:after="0" w:line="240" w:lineRule="auto"/>
            </w:pPr>
            <w:r>
              <w:rPr>
                <w:b/>
                <w:sz w:val="18"/>
              </w:rPr>
              <w:t>Y005</w:t>
            </w:r>
          </w:p>
        </w:tc>
        <w:tc>
          <w:tcPr>
            <w:tcW w:w="1860" w:type="dxa"/>
            <w:tcMar>
              <w:top w:w="0" w:type="dxa"/>
              <w:bottom w:w="0" w:type="dxa"/>
            </w:tcMar>
            <w:vAlign w:val="center"/>
          </w:tcPr>
          <w:p w14:paraId="344D073F" w14:textId="77777777" w:rsidR="0095169D" w:rsidRDefault="00225EF2">
            <w:pPr>
              <w:keepNext/>
              <w:keepLines/>
              <w:spacing w:after="0" w:line="240" w:lineRule="auto"/>
              <w:jc w:val="right"/>
            </w:pPr>
            <w:r>
              <w:rPr>
                <w:b/>
                <w:sz w:val="18"/>
              </w:rPr>
              <w:t>3.397,71</w:t>
            </w:r>
          </w:p>
        </w:tc>
        <w:tc>
          <w:tcPr>
            <w:tcW w:w="1860" w:type="dxa"/>
            <w:tcMar>
              <w:top w:w="0" w:type="dxa"/>
              <w:bottom w:w="0" w:type="dxa"/>
            </w:tcMar>
            <w:vAlign w:val="center"/>
          </w:tcPr>
          <w:p w14:paraId="0A1BCCF6" w14:textId="77777777" w:rsidR="0095169D" w:rsidRDefault="00225EF2">
            <w:pPr>
              <w:keepNext/>
              <w:keepLines/>
              <w:spacing w:after="0" w:line="240" w:lineRule="auto"/>
              <w:jc w:val="right"/>
            </w:pPr>
            <w:r>
              <w:rPr>
                <w:b/>
                <w:sz w:val="18"/>
              </w:rPr>
              <w:t>3.906,93</w:t>
            </w:r>
          </w:p>
        </w:tc>
        <w:tc>
          <w:tcPr>
            <w:tcW w:w="700" w:type="dxa"/>
            <w:tcMar>
              <w:top w:w="0" w:type="dxa"/>
              <w:bottom w:w="0" w:type="dxa"/>
            </w:tcMar>
            <w:vAlign w:val="center"/>
          </w:tcPr>
          <w:p w14:paraId="6792C15F" w14:textId="77777777" w:rsidR="0095169D" w:rsidRDefault="00225EF2">
            <w:pPr>
              <w:keepNext/>
              <w:keepLines/>
              <w:spacing w:after="0" w:line="240" w:lineRule="auto"/>
              <w:jc w:val="right"/>
            </w:pPr>
            <w:r>
              <w:rPr>
                <w:b/>
                <w:sz w:val="18"/>
              </w:rPr>
              <w:t>115,0</w:t>
            </w:r>
          </w:p>
        </w:tc>
      </w:tr>
    </w:tbl>
    <w:p w14:paraId="261F1083" w14:textId="77777777" w:rsidR="0095169D" w:rsidRDefault="0095169D">
      <w:pPr>
        <w:spacing w:after="0"/>
      </w:pPr>
    </w:p>
    <w:p w14:paraId="10C93361" w14:textId="77777777" w:rsidR="0095169D" w:rsidRDefault="00225EF2">
      <w:r>
        <w:t xml:space="preserve">U razdoblju od 01. 01. 2025. do 31. 12. 2025. prihodi poslovanja ostvareni su u iznosu od 166.746,64 EUR. Najznačajnije povećanje prihoda poslovanja ostvareno je od Grada Donja Stubica za nabavu namještaja za opremanje zgrade POU Donja Stubica te nabavu knjiga, povećanje vlastitih prihoda od pruženih usluga zbog većeg broja održanih programa obrazovanja te povećanje tekućih pomoći od Ministarstva kulture i medija za održavanje knjižničnih programa </w:t>
      </w:r>
      <w:proofErr w:type="spellStart"/>
      <w:r>
        <w:t>pričaonica</w:t>
      </w:r>
      <w:proofErr w:type="spellEnd"/>
      <w:r>
        <w:t xml:space="preserve"> za djecu i promocija knjiga. U razdoblju od 01. 01. 2025. do </w:t>
      </w:r>
      <w:r>
        <w:lastRenderedPageBreak/>
        <w:t>31. 12. 2025. rashodi poslovanja ostvareni su u iznosu od 117.414,74 EUR. Među značajnijim povećanjima rashoda poslovanja u odnosu na prethodnu godinu su izdaci za zaposlene zbog isplate jubilarne nagrade i isplati neoporezive jednokratne potpore u slučaju smrti člana uže obitelji radnika, zatim rashodi za materijal i energiju, rashodi za usluge pošte i rashodi za članarinu. U razdoblju od 01. 01. 2025. do 31. 12. 2025.  nema ostvarenih prihoda od prodaje nefinancijske imovine, dok su rashodi za nabavu nefinancijske imovine ostvareni u iznosu od 53.238,83 EUR. Navedeni rashod odnosi se na nabavu knjiga i namještaja za opremanje zgrade POU – Knjižnice Donja Stubica. U razdoblju od 01. 01. 2025. do 31. 12. 2025. nije bilo ostvarenih primitaka i izdataka od financijske imovine i zaduživanja. Preneseni višak prihoda iz prethodnih godina iznosi 6.397,82 EUR, manjak prihoda u 2025. godini iznosi 3.906,93 EUR, tako da višak prihoda raspoloživ u narednom razdoblju iznosi 2.490,89 EUR. </w:t>
      </w:r>
    </w:p>
    <w:p w14:paraId="11C4D626" w14:textId="77777777" w:rsidR="0095169D" w:rsidRDefault="00225EF2">
      <w:r>
        <w:br/>
      </w:r>
    </w:p>
    <w:p w14:paraId="47583557" w14:textId="77777777" w:rsidR="0095169D" w:rsidRDefault="00225EF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401C64FC" w14:textId="77777777">
        <w:trPr>
          <w:cantSplit/>
        </w:trPr>
        <w:tc>
          <w:tcPr>
            <w:tcW w:w="700" w:type="dxa"/>
            <w:shd w:val="clear" w:color="auto" w:fill="E7F0F9"/>
            <w:tcMar>
              <w:top w:w="0" w:type="dxa"/>
              <w:bottom w:w="0" w:type="dxa"/>
            </w:tcMar>
            <w:vAlign w:val="center"/>
          </w:tcPr>
          <w:p w14:paraId="1E0313AA"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16180D"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A5ACE0"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E5D47B"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155AFD"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504964" w14:textId="77777777" w:rsidR="0095169D" w:rsidRDefault="00225EF2">
            <w:pPr>
              <w:keepNext/>
              <w:keepLines/>
              <w:spacing w:after="0" w:line="240" w:lineRule="auto"/>
              <w:jc w:val="center"/>
            </w:pPr>
            <w:r>
              <w:rPr>
                <w:b/>
                <w:sz w:val="18"/>
              </w:rPr>
              <w:t>Indeks (%)</w:t>
            </w:r>
          </w:p>
        </w:tc>
      </w:tr>
      <w:tr w:rsidR="0095169D" w14:paraId="3DEB69DC" w14:textId="77777777">
        <w:trPr>
          <w:cantSplit/>
          <w:trHeight w:val="560"/>
        </w:trPr>
        <w:tc>
          <w:tcPr>
            <w:tcW w:w="700" w:type="dxa"/>
            <w:tcMar>
              <w:top w:w="0" w:type="dxa"/>
              <w:bottom w:w="0" w:type="dxa"/>
            </w:tcMar>
            <w:vAlign w:val="center"/>
          </w:tcPr>
          <w:p w14:paraId="1C5AE15B" w14:textId="77777777" w:rsidR="0095169D" w:rsidRDefault="00225EF2">
            <w:pPr>
              <w:keepNext/>
              <w:keepLines/>
              <w:spacing w:after="0" w:line="240" w:lineRule="auto"/>
            </w:pPr>
            <w:r>
              <w:rPr>
                <w:sz w:val="18"/>
              </w:rPr>
              <w:t>6361</w:t>
            </w:r>
          </w:p>
        </w:tc>
        <w:tc>
          <w:tcPr>
            <w:tcW w:w="3180" w:type="dxa"/>
            <w:tcMar>
              <w:top w:w="0" w:type="dxa"/>
              <w:bottom w:w="0" w:type="dxa"/>
            </w:tcMar>
            <w:vAlign w:val="center"/>
          </w:tcPr>
          <w:p w14:paraId="6584104F" w14:textId="77777777" w:rsidR="0095169D" w:rsidRDefault="00225EF2">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1672A601" w14:textId="77777777" w:rsidR="0095169D" w:rsidRDefault="00225EF2">
            <w:pPr>
              <w:keepNext/>
              <w:keepLines/>
              <w:spacing w:after="0" w:line="240" w:lineRule="auto"/>
            </w:pPr>
            <w:r>
              <w:rPr>
                <w:sz w:val="18"/>
              </w:rPr>
              <w:t>6361</w:t>
            </w:r>
          </w:p>
        </w:tc>
        <w:tc>
          <w:tcPr>
            <w:tcW w:w="1860" w:type="dxa"/>
            <w:tcMar>
              <w:top w:w="0" w:type="dxa"/>
              <w:bottom w:w="0" w:type="dxa"/>
            </w:tcMar>
            <w:vAlign w:val="center"/>
          </w:tcPr>
          <w:p w14:paraId="47573F24" w14:textId="77777777" w:rsidR="0095169D" w:rsidRDefault="00225EF2">
            <w:pPr>
              <w:keepNext/>
              <w:keepLines/>
              <w:spacing w:after="0" w:line="240" w:lineRule="auto"/>
              <w:jc w:val="right"/>
            </w:pPr>
            <w:r>
              <w:rPr>
                <w:sz w:val="18"/>
              </w:rPr>
              <w:t>1.000,00</w:t>
            </w:r>
          </w:p>
        </w:tc>
        <w:tc>
          <w:tcPr>
            <w:tcW w:w="1860" w:type="dxa"/>
            <w:tcMar>
              <w:top w:w="0" w:type="dxa"/>
              <w:bottom w:w="0" w:type="dxa"/>
            </w:tcMar>
            <w:vAlign w:val="center"/>
          </w:tcPr>
          <w:p w14:paraId="791E2C8E" w14:textId="77777777" w:rsidR="0095169D" w:rsidRDefault="00225EF2">
            <w:pPr>
              <w:keepNext/>
              <w:keepLines/>
              <w:spacing w:after="0" w:line="240" w:lineRule="auto"/>
              <w:jc w:val="right"/>
            </w:pPr>
            <w:r>
              <w:rPr>
                <w:sz w:val="18"/>
              </w:rPr>
              <w:t>2.100,00</w:t>
            </w:r>
          </w:p>
        </w:tc>
        <w:tc>
          <w:tcPr>
            <w:tcW w:w="700" w:type="dxa"/>
            <w:tcMar>
              <w:top w:w="0" w:type="dxa"/>
              <w:bottom w:w="0" w:type="dxa"/>
            </w:tcMar>
            <w:vAlign w:val="center"/>
          </w:tcPr>
          <w:p w14:paraId="15A033AE" w14:textId="77777777" w:rsidR="0095169D" w:rsidRDefault="00225EF2">
            <w:pPr>
              <w:keepNext/>
              <w:keepLines/>
              <w:spacing w:after="0" w:line="240" w:lineRule="auto"/>
              <w:jc w:val="right"/>
            </w:pPr>
            <w:r>
              <w:rPr>
                <w:sz w:val="18"/>
              </w:rPr>
              <w:t>210,0</w:t>
            </w:r>
          </w:p>
        </w:tc>
      </w:tr>
    </w:tbl>
    <w:p w14:paraId="0B48F9FD" w14:textId="77777777" w:rsidR="0095169D" w:rsidRDefault="0095169D">
      <w:pPr>
        <w:spacing w:after="0"/>
      </w:pPr>
    </w:p>
    <w:p w14:paraId="09AB02F4" w14:textId="77777777" w:rsidR="0095169D" w:rsidRDefault="00225EF2">
      <w:r>
        <w:t xml:space="preserve">Tekuće pomoći proračunskim korisnicima iz proračuna koji im nije nadležan u iznosu od 2.100,00 EUR odnose se na provođenje </w:t>
      </w:r>
      <w:proofErr w:type="spellStart"/>
      <w:r>
        <w:t>pričaonica</w:t>
      </w:r>
      <w:proofErr w:type="spellEnd"/>
      <w:r>
        <w:t>/radionica za djecu i održavanje kulturnih manifestacija. Povećanje u odnosu na prethodnu godinu zbog povećanja odobrenih sredstava od strane Ministarstva kulture i medija putem prijava na javni poziv.</w:t>
      </w:r>
    </w:p>
    <w:p w14:paraId="009D0C48" w14:textId="77777777" w:rsidR="0095169D" w:rsidRDefault="00225EF2">
      <w:r>
        <w:t xml:space="preserve">Pučko otvoreno učilište Donja Stubica prijavilo se na javni poziv Ministarstva kulture i medija s projektom </w:t>
      </w:r>
      <w:proofErr w:type="spellStart"/>
      <w:r>
        <w:t>pričaonica</w:t>
      </w:r>
      <w:proofErr w:type="spellEnd"/>
      <w:r>
        <w:t xml:space="preserve"> za djecu: „Priče iz knjižnice“. Odobreno nam je 600,00 EUR koje smo utrošili tijekom godine za plaćanje honorara voditeljici </w:t>
      </w:r>
      <w:proofErr w:type="spellStart"/>
      <w:r>
        <w:t>pričaonice</w:t>
      </w:r>
      <w:proofErr w:type="spellEnd"/>
      <w:r>
        <w:t xml:space="preserve"> putem student servisa te na potrošni materijal potreban za provođenje </w:t>
      </w:r>
      <w:proofErr w:type="spellStart"/>
      <w:r>
        <w:t>pričaonica</w:t>
      </w:r>
      <w:proofErr w:type="spellEnd"/>
      <w:r>
        <w:t>. Pučko otvoreno učilište Donja Stubica prijavilo se na javni poziv Ministarstva kulture i medija s projektom održavanja promocija knjiga i predstavljanja pisaca pod nazivom „Mali grad za velike ljude“. Odobreno nam je 1.000,00 EUR koje smo utrošili tijekom godine za plaćanje honorara izvođačima te na potrošni materijal potreban za provođenje manifestacija. </w:t>
      </w:r>
    </w:p>
    <w:p w14:paraId="23ECDE21" w14:textId="77777777" w:rsidR="0095169D" w:rsidRDefault="00225EF2">
      <w:r>
        <w:t>Također, Pučko otvoreno učilište Donja Stubica prijavilo se na javni poziv Krapinsko-zagorske županije s projektom radionica za djecu „Mali znanstvenici“. Odobreno nam je 500,00 EUR koje smo utrošili tijekom godine za plaćanje honorara voditeljici radionica putem ugovora o djelu te na potrošni materijal potreban za provođenje radionica.</w:t>
      </w:r>
    </w:p>
    <w:p w14:paraId="511265C4" w14:textId="77777777" w:rsidR="0095169D" w:rsidRDefault="0095169D"/>
    <w:p w14:paraId="49D6E403" w14:textId="77777777" w:rsidR="0095169D" w:rsidRDefault="00225EF2">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6674513" w14:textId="77777777">
        <w:trPr>
          <w:cantSplit/>
        </w:trPr>
        <w:tc>
          <w:tcPr>
            <w:tcW w:w="700" w:type="dxa"/>
            <w:shd w:val="clear" w:color="auto" w:fill="E7F0F9"/>
            <w:tcMar>
              <w:top w:w="0" w:type="dxa"/>
              <w:bottom w:w="0" w:type="dxa"/>
            </w:tcMar>
            <w:vAlign w:val="center"/>
          </w:tcPr>
          <w:p w14:paraId="53F6141E"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6E9240"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ED6271"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E63D93"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D516E8"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DC8857" w14:textId="77777777" w:rsidR="0095169D" w:rsidRDefault="00225EF2">
            <w:pPr>
              <w:keepNext/>
              <w:keepLines/>
              <w:spacing w:after="0" w:line="240" w:lineRule="auto"/>
              <w:jc w:val="center"/>
            </w:pPr>
            <w:r>
              <w:rPr>
                <w:b/>
                <w:sz w:val="18"/>
              </w:rPr>
              <w:t>Indeks (%)</w:t>
            </w:r>
          </w:p>
        </w:tc>
      </w:tr>
      <w:tr w:rsidR="0095169D" w14:paraId="0C0CD4F3" w14:textId="77777777">
        <w:trPr>
          <w:cantSplit/>
          <w:trHeight w:val="560"/>
        </w:trPr>
        <w:tc>
          <w:tcPr>
            <w:tcW w:w="700" w:type="dxa"/>
            <w:tcMar>
              <w:top w:w="0" w:type="dxa"/>
              <w:bottom w:w="0" w:type="dxa"/>
            </w:tcMar>
            <w:vAlign w:val="center"/>
          </w:tcPr>
          <w:p w14:paraId="22D1D115" w14:textId="77777777" w:rsidR="0095169D" w:rsidRDefault="00225EF2">
            <w:pPr>
              <w:keepNext/>
              <w:keepLines/>
              <w:spacing w:after="0" w:line="240" w:lineRule="auto"/>
            </w:pPr>
            <w:r>
              <w:rPr>
                <w:sz w:val="18"/>
              </w:rPr>
              <w:t>6362</w:t>
            </w:r>
          </w:p>
        </w:tc>
        <w:tc>
          <w:tcPr>
            <w:tcW w:w="3180" w:type="dxa"/>
            <w:tcMar>
              <w:top w:w="0" w:type="dxa"/>
              <w:bottom w:w="0" w:type="dxa"/>
            </w:tcMar>
            <w:vAlign w:val="center"/>
          </w:tcPr>
          <w:p w14:paraId="664ECAAC" w14:textId="77777777" w:rsidR="0095169D" w:rsidRDefault="00225EF2">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77C22397" w14:textId="77777777" w:rsidR="0095169D" w:rsidRDefault="00225EF2">
            <w:pPr>
              <w:keepNext/>
              <w:keepLines/>
              <w:spacing w:after="0" w:line="240" w:lineRule="auto"/>
            </w:pPr>
            <w:r>
              <w:rPr>
                <w:sz w:val="18"/>
              </w:rPr>
              <w:t>6362</w:t>
            </w:r>
          </w:p>
        </w:tc>
        <w:tc>
          <w:tcPr>
            <w:tcW w:w="1860" w:type="dxa"/>
            <w:tcMar>
              <w:top w:w="0" w:type="dxa"/>
              <w:bottom w:w="0" w:type="dxa"/>
            </w:tcMar>
            <w:vAlign w:val="center"/>
          </w:tcPr>
          <w:p w14:paraId="6DDC4267" w14:textId="77777777" w:rsidR="0095169D" w:rsidRDefault="00225EF2">
            <w:pPr>
              <w:keepNext/>
              <w:keepLines/>
              <w:spacing w:after="0" w:line="240" w:lineRule="auto"/>
              <w:jc w:val="right"/>
            </w:pPr>
            <w:r>
              <w:rPr>
                <w:sz w:val="18"/>
              </w:rPr>
              <w:t>15.600,00</w:t>
            </w:r>
          </w:p>
        </w:tc>
        <w:tc>
          <w:tcPr>
            <w:tcW w:w="1860" w:type="dxa"/>
            <w:tcMar>
              <w:top w:w="0" w:type="dxa"/>
              <w:bottom w:w="0" w:type="dxa"/>
            </w:tcMar>
            <w:vAlign w:val="center"/>
          </w:tcPr>
          <w:p w14:paraId="35EC4EA6" w14:textId="77777777" w:rsidR="0095169D" w:rsidRDefault="00225EF2">
            <w:pPr>
              <w:keepNext/>
              <w:keepLines/>
              <w:spacing w:after="0" w:line="240" w:lineRule="auto"/>
              <w:jc w:val="right"/>
            </w:pPr>
            <w:r>
              <w:rPr>
                <w:sz w:val="18"/>
              </w:rPr>
              <w:t>16.300,00</w:t>
            </w:r>
          </w:p>
        </w:tc>
        <w:tc>
          <w:tcPr>
            <w:tcW w:w="700" w:type="dxa"/>
            <w:tcMar>
              <w:top w:w="0" w:type="dxa"/>
              <w:bottom w:w="0" w:type="dxa"/>
            </w:tcMar>
            <w:vAlign w:val="center"/>
          </w:tcPr>
          <w:p w14:paraId="4591F911" w14:textId="77777777" w:rsidR="0095169D" w:rsidRDefault="00225EF2">
            <w:pPr>
              <w:keepNext/>
              <w:keepLines/>
              <w:spacing w:after="0" w:line="240" w:lineRule="auto"/>
              <w:jc w:val="right"/>
            </w:pPr>
            <w:r>
              <w:rPr>
                <w:sz w:val="18"/>
              </w:rPr>
              <w:t>104,5</w:t>
            </w:r>
          </w:p>
        </w:tc>
      </w:tr>
    </w:tbl>
    <w:p w14:paraId="63522499" w14:textId="77777777" w:rsidR="0095169D" w:rsidRDefault="0095169D">
      <w:pPr>
        <w:spacing w:after="0"/>
      </w:pPr>
    </w:p>
    <w:p w14:paraId="6152F5DE" w14:textId="77777777" w:rsidR="0095169D" w:rsidRDefault="00225EF2">
      <w:r>
        <w:t>Kapitalne pomoći proračunskim korisnicima iz proračuna koji im nije nadležan u iznosu od 16.300,00 EUR, odnose se na nabavu knjižne građe sredstvima dobivenim od Ministarstva kulture i medija u iznosu od 5.000,00 EUR, za nabavu knjižne građe otkupom knjiga uvrštenih na popis sredstvima dobivenim od Ministarstva kulture i medija 10.600,00 EUR i od Krapinsko-zagorske županije 700,00 EUR za nabavu knjižne građe. Povećanje u odnosu na prethodnu godinu zbog odobrenja većeg iznosa kapitalnih pomoći putem javnih poziva.</w:t>
      </w:r>
    </w:p>
    <w:p w14:paraId="46AF4241" w14:textId="77777777" w:rsidR="0095169D" w:rsidRDefault="0095169D"/>
    <w:p w14:paraId="4C8D9413" w14:textId="77777777" w:rsidR="0095169D" w:rsidRDefault="00225EF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2948C3A" w14:textId="77777777">
        <w:trPr>
          <w:cantSplit/>
        </w:trPr>
        <w:tc>
          <w:tcPr>
            <w:tcW w:w="700" w:type="dxa"/>
            <w:shd w:val="clear" w:color="auto" w:fill="E7F0F9"/>
            <w:tcMar>
              <w:top w:w="0" w:type="dxa"/>
              <w:bottom w:w="0" w:type="dxa"/>
            </w:tcMar>
            <w:vAlign w:val="center"/>
          </w:tcPr>
          <w:p w14:paraId="6E767C49"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8ADF20"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EA9F7"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EB2C51"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0FF31E"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EEC1FC" w14:textId="77777777" w:rsidR="0095169D" w:rsidRDefault="00225EF2">
            <w:pPr>
              <w:keepNext/>
              <w:keepLines/>
              <w:spacing w:after="0" w:line="240" w:lineRule="auto"/>
              <w:jc w:val="center"/>
            </w:pPr>
            <w:r>
              <w:rPr>
                <w:b/>
                <w:sz w:val="18"/>
              </w:rPr>
              <w:t>Indeks (%)</w:t>
            </w:r>
          </w:p>
        </w:tc>
      </w:tr>
      <w:tr w:rsidR="0095169D" w14:paraId="16CF9752" w14:textId="77777777">
        <w:trPr>
          <w:cantSplit/>
          <w:trHeight w:val="560"/>
        </w:trPr>
        <w:tc>
          <w:tcPr>
            <w:tcW w:w="700" w:type="dxa"/>
            <w:tcMar>
              <w:top w:w="0" w:type="dxa"/>
              <w:bottom w:w="0" w:type="dxa"/>
            </w:tcMar>
            <w:vAlign w:val="center"/>
          </w:tcPr>
          <w:p w14:paraId="77D4894D" w14:textId="77777777" w:rsidR="0095169D" w:rsidRDefault="00225EF2">
            <w:pPr>
              <w:keepNext/>
              <w:keepLines/>
              <w:spacing w:after="0" w:line="240" w:lineRule="auto"/>
            </w:pPr>
            <w:r>
              <w:rPr>
                <w:sz w:val="18"/>
              </w:rPr>
              <w:t>64</w:t>
            </w:r>
          </w:p>
        </w:tc>
        <w:tc>
          <w:tcPr>
            <w:tcW w:w="3180" w:type="dxa"/>
            <w:tcMar>
              <w:top w:w="0" w:type="dxa"/>
              <w:bottom w:w="0" w:type="dxa"/>
            </w:tcMar>
            <w:vAlign w:val="center"/>
          </w:tcPr>
          <w:p w14:paraId="2FA43A6C" w14:textId="77777777" w:rsidR="0095169D" w:rsidRDefault="00225EF2">
            <w:pPr>
              <w:keepNext/>
              <w:keepLines/>
              <w:spacing w:after="0" w:line="240" w:lineRule="auto"/>
            </w:pPr>
            <w:r>
              <w:rPr>
                <w:sz w:val="18"/>
              </w:rPr>
              <w:t>Prihodi od imovine (šifre 641+642+643)</w:t>
            </w:r>
          </w:p>
        </w:tc>
        <w:tc>
          <w:tcPr>
            <w:tcW w:w="700" w:type="dxa"/>
            <w:tcMar>
              <w:top w:w="0" w:type="dxa"/>
              <w:bottom w:w="0" w:type="dxa"/>
            </w:tcMar>
            <w:vAlign w:val="center"/>
          </w:tcPr>
          <w:p w14:paraId="4A6206FE" w14:textId="77777777" w:rsidR="0095169D" w:rsidRDefault="00225EF2">
            <w:pPr>
              <w:keepNext/>
              <w:keepLines/>
              <w:spacing w:after="0" w:line="240" w:lineRule="auto"/>
            </w:pPr>
            <w:r>
              <w:rPr>
                <w:sz w:val="18"/>
              </w:rPr>
              <w:t>64</w:t>
            </w:r>
          </w:p>
        </w:tc>
        <w:tc>
          <w:tcPr>
            <w:tcW w:w="1860" w:type="dxa"/>
            <w:tcMar>
              <w:top w:w="0" w:type="dxa"/>
              <w:bottom w:w="0" w:type="dxa"/>
            </w:tcMar>
            <w:vAlign w:val="center"/>
          </w:tcPr>
          <w:p w14:paraId="2DB31C3C" w14:textId="77777777" w:rsidR="0095169D" w:rsidRDefault="00225EF2">
            <w:pPr>
              <w:keepNext/>
              <w:keepLines/>
              <w:spacing w:after="0" w:line="240" w:lineRule="auto"/>
              <w:jc w:val="right"/>
            </w:pPr>
            <w:r>
              <w:rPr>
                <w:sz w:val="18"/>
              </w:rPr>
              <w:t>0,01</w:t>
            </w:r>
          </w:p>
        </w:tc>
        <w:tc>
          <w:tcPr>
            <w:tcW w:w="1860" w:type="dxa"/>
            <w:tcMar>
              <w:top w:w="0" w:type="dxa"/>
              <w:bottom w:w="0" w:type="dxa"/>
            </w:tcMar>
            <w:vAlign w:val="center"/>
          </w:tcPr>
          <w:p w14:paraId="4B4EFB18" w14:textId="77777777" w:rsidR="0095169D" w:rsidRDefault="00225EF2">
            <w:pPr>
              <w:keepNext/>
              <w:keepLines/>
              <w:spacing w:after="0" w:line="240" w:lineRule="auto"/>
              <w:jc w:val="right"/>
            </w:pPr>
            <w:r>
              <w:rPr>
                <w:sz w:val="18"/>
              </w:rPr>
              <w:t>0,05</w:t>
            </w:r>
          </w:p>
        </w:tc>
        <w:tc>
          <w:tcPr>
            <w:tcW w:w="700" w:type="dxa"/>
            <w:tcMar>
              <w:top w:w="0" w:type="dxa"/>
              <w:bottom w:w="0" w:type="dxa"/>
            </w:tcMar>
            <w:vAlign w:val="center"/>
          </w:tcPr>
          <w:p w14:paraId="3003A4A2" w14:textId="77777777" w:rsidR="0095169D" w:rsidRDefault="00225EF2">
            <w:pPr>
              <w:keepNext/>
              <w:keepLines/>
              <w:spacing w:after="0" w:line="240" w:lineRule="auto"/>
              <w:jc w:val="right"/>
            </w:pPr>
            <w:r>
              <w:rPr>
                <w:sz w:val="18"/>
              </w:rPr>
              <w:t>500</w:t>
            </w:r>
          </w:p>
        </w:tc>
      </w:tr>
    </w:tbl>
    <w:p w14:paraId="34ECEEAB" w14:textId="77777777" w:rsidR="0095169D" w:rsidRDefault="0095169D">
      <w:pPr>
        <w:spacing w:after="0"/>
      </w:pPr>
    </w:p>
    <w:p w14:paraId="008CF3B6" w14:textId="77777777" w:rsidR="0095169D" w:rsidRDefault="00225EF2">
      <w:r>
        <w:t xml:space="preserve">Godišnji </w:t>
      </w:r>
      <w:proofErr w:type="spellStart"/>
      <w:r>
        <w:t>pripis</w:t>
      </w:r>
      <w:proofErr w:type="spellEnd"/>
      <w:r>
        <w:t xml:space="preserve"> kamate za sredstva na žiro računu iznosi 0,05 EUR. U postotku veliko povećanje u odnosu na prethodnu godinu, no zanemarivo u iznosu, u 2024. godini </w:t>
      </w:r>
      <w:proofErr w:type="spellStart"/>
      <w:r>
        <w:t>pripis</w:t>
      </w:r>
      <w:proofErr w:type="spellEnd"/>
      <w:r>
        <w:t xml:space="preserve"> kamate za sredstva po žiro računu bio je 0,01 EUR.</w:t>
      </w:r>
    </w:p>
    <w:p w14:paraId="3A6E3B93" w14:textId="77777777" w:rsidR="0095169D" w:rsidRDefault="0095169D"/>
    <w:p w14:paraId="31F0418F" w14:textId="77777777" w:rsidR="0095169D" w:rsidRDefault="00225EF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3FD33711" w14:textId="77777777">
        <w:trPr>
          <w:cantSplit/>
        </w:trPr>
        <w:tc>
          <w:tcPr>
            <w:tcW w:w="700" w:type="dxa"/>
            <w:shd w:val="clear" w:color="auto" w:fill="E7F0F9"/>
            <w:tcMar>
              <w:top w:w="0" w:type="dxa"/>
              <w:bottom w:w="0" w:type="dxa"/>
            </w:tcMar>
            <w:vAlign w:val="center"/>
          </w:tcPr>
          <w:p w14:paraId="690FD101"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D20D33"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11E56"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5CE03"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BD4432"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EE1CC9" w14:textId="77777777" w:rsidR="0095169D" w:rsidRDefault="00225EF2">
            <w:pPr>
              <w:keepNext/>
              <w:keepLines/>
              <w:spacing w:after="0" w:line="240" w:lineRule="auto"/>
              <w:jc w:val="center"/>
            </w:pPr>
            <w:r>
              <w:rPr>
                <w:b/>
                <w:sz w:val="18"/>
              </w:rPr>
              <w:t>Indeks (%)</w:t>
            </w:r>
          </w:p>
        </w:tc>
      </w:tr>
      <w:tr w:rsidR="0095169D" w14:paraId="1EACBC14" w14:textId="77777777">
        <w:trPr>
          <w:cantSplit/>
          <w:trHeight w:val="560"/>
        </w:trPr>
        <w:tc>
          <w:tcPr>
            <w:tcW w:w="700" w:type="dxa"/>
            <w:tcMar>
              <w:top w:w="0" w:type="dxa"/>
              <w:bottom w:w="0" w:type="dxa"/>
            </w:tcMar>
            <w:vAlign w:val="center"/>
          </w:tcPr>
          <w:p w14:paraId="24F45E52" w14:textId="77777777" w:rsidR="0095169D" w:rsidRDefault="00225EF2">
            <w:pPr>
              <w:keepNext/>
              <w:keepLines/>
              <w:spacing w:after="0" w:line="240" w:lineRule="auto"/>
            </w:pPr>
            <w:r>
              <w:rPr>
                <w:sz w:val="18"/>
              </w:rPr>
              <w:t>6413</w:t>
            </w:r>
          </w:p>
        </w:tc>
        <w:tc>
          <w:tcPr>
            <w:tcW w:w="3180" w:type="dxa"/>
            <w:tcMar>
              <w:top w:w="0" w:type="dxa"/>
              <w:bottom w:w="0" w:type="dxa"/>
            </w:tcMar>
            <w:vAlign w:val="center"/>
          </w:tcPr>
          <w:p w14:paraId="4DD32CC8" w14:textId="77777777" w:rsidR="0095169D" w:rsidRDefault="00225EF2">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3969C8F4" w14:textId="77777777" w:rsidR="0095169D" w:rsidRDefault="00225EF2">
            <w:pPr>
              <w:keepNext/>
              <w:keepLines/>
              <w:spacing w:after="0" w:line="240" w:lineRule="auto"/>
            </w:pPr>
            <w:r>
              <w:rPr>
                <w:sz w:val="18"/>
              </w:rPr>
              <w:t>6413</w:t>
            </w:r>
          </w:p>
        </w:tc>
        <w:tc>
          <w:tcPr>
            <w:tcW w:w="1860" w:type="dxa"/>
            <w:tcMar>
              <w:top w:w="0" w:type="dxa"/>
              <w:bottom w:w="0" w:type="dxa"/>
            </w:tcMar>
            <w:vAlign w:val="center"/>
          </w:tcPr>
          <w:p w14:paraId="2A4EF961" w14:textId="77777777" w:rsidR="0095169D" w:rsidRDefault="00225EF2">
            <w:pPr>
              <w:keepNext/>
              <w:keepLines/>
              <w:spacing w:after="0" w:line="240" w:lineRule="auto"/>
              <w:jc w:val="right"/>
            </w:pPr>
            <w:r>
              <w:rPr>
                <w:sz w:val="18"/>
              </w:rPr>
              <w:t>0,01</w:t>
            </w:r>
          </w:p>
        </w:tc>
        <w:tc>
          <w:tcPr>
            <w:tcW w:w="1860" w:type="dxa"/>
            <w:tcMar>
              <w:top w:w="0" w:type="dxa"/>
              <w:bottom w:w="0" w:type="dxa"/>
            </w:tcMar>
            <w:vAlign w:val="center"/>
          </w:tcPr>
          <w:p w14:paraId="32C1D5AE" w14:textId="77777777" w:rsidR="0095169D" w:rsidRDefault="00225EF2">
            <w:pPr>
              <w:keepNext/>
              <w:keepLines/>
              <w:spacing w:after="0" w:line="240" w:lineRule="auto"/>
              <w:jc w:val="right"/>
            </w:pPr>
            <w:r>
              <w:rPr>
                <w:sz w:val="18"/>
              </w:rPr>
              <w:t>0,05</w:t>
            </w:r>
          </w:p>
        </w:tc>
        <w:tc>
          <w:tcPr>
            <w:tcW w:w="700" w:type="dxa"/>
            <w:tcMar>
              <w:top w:w="0" w:type="dxa"/>
              <w:bottom w:w="0" w:type="dxa"/>
            </w:tcMar>
            <w:vAlign w:val="center"/>
          </w:tcPr>
          <w:p w14:paraId="512F4D13" w14:textId="77777777" w:rsidR="0095169D" w:rsidRDefault="00225EF2">
            <w:pPr>
              <w:keepNext/>
              <w:keepLines/>
              <w:spacing w:after="0" w:line="240" w:lineRule="auto"/>
              <w:jc w:val="right"/>
            </w:pPr>
            <w:r>
              <w:rPr>
                <w:sz w:val="18"/>
              </w:rPr>
              <w:t>500</w:t>
            </w:r>
          </w:p>
        </w:tc>
      </w:tr>
    </w:tbl>
    <w:p w14:paraId="63B80D80" w14:textId="77777777" w:rsidR="0095169D" w:rsidRDefault="0095169D">
      <w:pPr>
        <w:spacing w:after="0"/>
      </w:pPr>
    </w:p>
    <w:p w14:paraId="26EAD738" w14:textId="77777777" w:rsidR="0095169D" w:rsidRDefault="00225EF2">
      <w:r>
        <w:t xml:space="preserve">Godišnji </w:t>
      </w:r>
      <w:proofErr w:type="spellStart"/>
      <w:r>
        <w:t>pripis</w:t>
      </w:r>
      <w:proofErr w:type="spellEnd"/>
      <w:r>
        <w:t xml:space="preserve"> kamate za sredstva na žiro računu iznosi 0,05 EUR. U postotku veliko povećanje u odnosu na prethodnu godinu, no zanemarivo u iznosu, u 2024. godini </w:t>
      </w:r>
      <w:proofErr w:type="spellStart"/>
      <w:r>
        <w:t>pripis</w:t>
      </w:r>
      <w:proofErr w:type="spellEnd"/>
      <w:r>
        <w:t xml:space="preserve"> kamate za sredstva po žiro računu bio je 0,01 EUR.</w:t>
      </w:r>
    </w:p>
    <w:p w14:paraId="1A4F5284" w14:textId="77777777" w:rsidR="0095169D" w:rsidRDefault="0095169D"/>
    <w:p w14:paraId="701D5D41" w14:textId="77777777" w:rsidR="0095169D" w:rsidRDefault="00225EF2">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273C9EFA" w14:textId="77777777">
        <w:trPr>
          <w:cantSplit/>
        </w:trPr>
        <w:tc>
          <w:tcPr>
            <w:tcW w:w="700" w:type="dxa"/>
            <w:shd w:val="clear" w:color="auto" w:fill="E7F0F9"/>
            <w:tcMar>
              <w:top w:w="0" w:type="dxa"/>
              <w:bottom w:w="0" w:type="dxa"/>
            </w:tcMar>
            <w:vAlign w:val="center"/>
          </w:tcPr>
          <w:p w14:paraId="318F7582"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9BCF78"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3273A"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4C6D7"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3D2017"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04E11C" w14:textId="77777777" w:rsidR="0095169D" w:rsidRDefault="00225EF2">
            <w:pPr>
              <w:keepNext/>
              <w:keepLines/>
              <w:spacing w:after="0" w:line="240" w:lineRule="auto"/>
              <w:jc w:val="center"/>
            </w:pPr>
            <w:r>
              <w:rPr>
                <w:b/>
                <w:sz w:val="18"/>
              </w:rPr>
              <w:t>Indeks (%)</w:t>
            </w:r>
          </w:p>
        </w:tc>
      </w:tr>
      <w:tr w:rsidR="0095169D" w14:paraId="531AB14B" w14:textId="77777777">
        <w:trPr>
          <w:cantSplit/>
          <w:trHeight w:val="560"/>
        </w:trPr>
        <w:tc>
          <w:tcPr>
            <w:tcW w:w="700" w:type="dxa"/>
            <w:tcMar>
              <w:top w:w="0" w:type="dxa"/>
              <w:bottom w:w="0" w:type="dxa"/>
            </w:tcMar>
            <w:vAlign w:val="center"/>
          </w:tcPr>
          <w:p w14:paraId="5BABB250" w14:textId="77777777" w:rsidR="0095169D" w:rsidRDefault="00225EF2">
            <w:pPr>
              <w:keepNext/>
              <w:keepLines/>
              <w:spacing w:after="0" w:line="240" w:lineRule="auto"/>
            </w:pPr>
            <w:r>
              <w:rPr>
                <w:sz w:val="18"/>
              </w:rPr>
              <w:t>6526</w:t>
            </w:r>
          </w:p>
        </w:tc>
        <w:tc>
          <w:tcPr>
            <w:tcW w:w="3180" w:type="dxa"/>
            <w:tcMar>
              <w:top w:w="0" w:type="dxa"/>
              <w:bottom w:w="0" w:type="dxa"/>
            </w:tcMar>
            <w:vAlign w:val="center"/>
          </w:tcPr>
          <w:p w14:paraId="64E48A91" w14:textId="77777777" w:rsidR="0095169D" w:rsidRDefault="00225EF2">
            <w:pPr>
              <w:keepNext/>
              <w:keepLines/>
              <w:spacing w:after="0" w:line="240" w:lineRule="auto"/>
            </w:pPr>
            <w:r>
              <w:rPr>
                <w:sz w:val="18"/>
              </w:rPr>
              <w:t>Ostali nespomenuti prihodi</w:t>
            </w:r>
          </w:p>
        </w:tc>
        <w:tc>
          <w:tcPr>
            <w:tcW w:w="700" w:type="dxa"/>
            <w:tcMar>
              <w:top w:w="0" w:type="dxa"/>
              <w:bottom w:w="0" w:type="dxa"/>
            </w:tcMar>
            <w:vAlign w:val="center"/>
          </w:tcPr>
          <w:p w14:paraId="2EA4BEE8" w14:textId="77777777" w:rsidR="0095169D" w:rsidRDefault="00225EF2">
            <w:pPr>
              <w:keepNext/>
              <w:keepLines/>
              <w:spacing w:after="0" w:line="240" w:lineRule="auto"/>
            </w:pPr>
            <w:r>
              <w:rPr>
                <w:sz w:val="18"/>
              </w:rPr>
              <w:t>6526</w:t>
            </w:r>
          </w:p>
        </w:tc>
        <w:tc>
          <w:tcPr>
            <w:tcW w:w="1860" w:type="dxa"/>
            <w:tcMar>
              <w:top w:w="0" w:type="dxa"/>
              <w:bottom w:w="0" w:type="dxa"/>
            </w:tcMar>
            <w:vAlign w:val="center"/>
          </w:tcPr>
          <w:p w14:paraId="013CA925" w14:textId="77777777" w:rsidR="0095169D" w:rsidRDefault="00225EF2">
            <w:pPr>
              <w:keepNext/>
              <w:keepLines/>
              <w:spacing w:after="0" w:line="240" w:lineRule="auto"/>
              <w:jc w:val="right"/>
            </w:pPr>
            <w:r>
              <w:rPr>
                <w:sz w:val="18"/>
              </w:rPr>
              <w:t>2.104,56</w:t>
            </w:r>
          </w:p>
        </w:tc>
        <w:tc>
          <w:tcPr>
            <w:tcW w:w="1860" w:type="dxa"/>
            <w:tcMar>
              <w:top w:w="0" w:type="dxa"/>
              <w:bottom w:w="0" w:type="dxa"/>
            </w:tcMar>
            <w:vAlign w:val="center"/>
          </w:tcPr>
          <w:p w14:paraId="0F31A246" w14:textId="77777777" w:rsidR="0095169D" w:rsidRDefault="00225EF2">
            <w:pPr>
              <w:keepNext/>
              <w:keepLines/>
              <w:spacing w:after="0" w:line="240" w:lineRule="auto"/>
              <w:jc w:val="right"/>
            </w:pPr>
            <w:r>
              <w:rPr>
                <w:sz w:val="18"/>
              </w:rPr>
              <w:t>1.860,10</w:t>
            </w:r>
          </w:p>
        </w:tc>
        <w:tc>
          <w:tcPr>
            <w:tcW w:w="700" w:type="dxa"/>
            <w:tcMar>
              <w:top w:w="0" w:type="dxa"/>
              <w:bottom w:w="0" w:type="dxa"/>
            </w:tcMar>
            <w:vAlign w:val="center"/>
          </w:tcPr>
          <w:p w14:paraId="7E2B02E3" w14:textId="77777777" w:rsidR="0095169D" w:rsidRDefault="00225EF2">
            <w:pPr>
              <w:keepNext/>
              <w:keepLines/>
              <w:spacing w:after="0" w:line="240" w:lineRule="auto"/>
              <w:jc w:val="right"/>
            </w:pPr>
            <w:r>
              <w:rPr>
                <w:sz w:val="18"/>
              </w:rPr>
              <w:t>88,4</w:t>
            </w:r>
          </w:p>
        </w:tc>
      </w:tr>
    </w:tbl>
    <w:p w14:paraId="42105EFD" w14:textId="77777777" w:rsidR="0095169D" w:rsidRDefault="0095169D">
      <w:pPr>
        <w:spacing w:after="0"/>
      </w:pPr>
    </w:p>
    <w:p w14:paraId="0918FA76" w14:textId="77777777" w:rsidR="0095169D" w:rsidRDefault="00225EF2">
      <w:r>
        <w:t xml:space="preserve">Ostali nespomenuti prihodi po posebnim propisima u iznosu od 1.860,10 EUR odnose se na prihod od članarine knjižnice 1.127,00 EUR i </w:t>
      </w:r>
      <w:proofErr w:type="spellStart"/>
      <w:r>
        <w:t>zakasnine</w:t>
      </w:r>
      <w:proofErr w:type="spellEnd"/>
      <w:r>
        <w:t xml:space="preserve"> za knjige 733,10 EUR. Smanjenje u odnosu na isto razdoblje prethodne godine zbog manje naplaćenih članarina jer je knjižnica bila zatvorena za rad s korisnicima zbog obavljanja obvezne revizije knjižnog fonda u trajanju od mjesec dana.</w:t>
      </w:r>
    </w:p>
    <w:p w14:paraId="1E4D3F96" w14:textId="77777777" w:rsidR="0095169D" w:rsidRDefault="0095169D"/>
    <w:p w14:paraId="148D123F" w14:textId="77777777" w:rsidR="0095169D" w:rsidRDefault="00225EF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3653836F" w14:textId="77777777">
        <w:trPr>
          <w:cantSplit/>
        </w:trPr>
        <w:tc>
          <w:tcPr>
            <w:tcW w:w="700" w:type="dxa"/>
            <w:shd w:val="clear" w:color="auto" w:fill="E7F0F9"/>
            <w:tcMar>
              <w:top w:w="0" w:type="dxa"/>
              <w:bottom w:w="0" w:type="dxa"/>
            </w:tcMar>
            <w:vAlign w:val="center"/>
          </w:tcPr>
          <w:p w14:paraId="0301A992"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D2FFBB"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9A3E5"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15571"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37B44E"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0CEFAD" w14:textId="77777777" w:rsidR="0095169D" w:rsidRDefault="00225EF2">
            <w:pPr>
              <w:keepNext/>
              <w:keepLines/>
              <w:spacing w:after="0" w:line="240" w:lineRule="auto"/>
              <w:jc w:val="center"/>
            </w:pPr>
            <w:r>
              <w:rPr>
                <w:b/>
                <w:sz w:val="18"/>
              </w:rPr>
              <w:t>Indeks (%)</w:t>
            </w:r>
          </w:p>
        </w:tc>
      </w:tr>
      <w:tr w:rsidR="0095169D" w14:paraId="0E0C5A8E" w14:textId="77777777">
        <w:trPr>
          <w:cantSplit/>
          <w:trHeight w:val="560"/>
        </w:trPr>
        <w:tc>
          <w:tcPr>
            <w:tcW w:w="700" w:type="dxa"/>
            <w:tcMar>
              <w:top w:w="0" w:type="dxa"/>
              <w:bottom w:w="0" w:type="dxa"/>
            </w:tcMar>
            <w:vAlign w:val="center"/>
          </w:tcPr>
          <w:p w14:paraId="3CE60D05" w14:textId="77777777" w:rsidR="0095169D" w:rsidRDefault="00225EF2">
            <w:pPr>
              <w:keepNext/>
              <w:keepLines/>
              <w:spacing w:after="0" w:line="240" w:lineRule="auto"/>
            </w:pPr>
            <w:r>
              <w:rPr>
                <w:sz w:val="18"/>
              </w:rPr>
              <w:t>6615</w:t>
            </w:r>
          </w:p>
        </w:tc>
        <w:tc>
          <w:tcPr>
            <w:tcW w:w="3180" w:type="dxa"/>
            <w:tcMar>
              <w:top w:w="0" w:type="dxa"/>
              <w:bottom w:w="0" w:type="dxa"/>
            </w:tcMar>
            <w:vAlign w:val="center"/>
          </w:tcPr>
          <w:p w14:paraId="608E4E88" w14:textId="77777777" w:rsidR="0095169D" w:rsidRDefault="00225EF2">
            <w:pPr>
              <w:keepNext/>
              <w:keepLines/>
              <w:spacing w:after="0" w:line="240" w:lineRule="auto"/>
            </w:pPr>
            <w:r>
              <w:rPr>
                <w:sz w:val="18"/>
              </w:rPr>
              <w:t>Prihodi od pruženih usluga</w:t>
            </w:r>
          </w:p>
        </w:tc>
        <w:tc>
          <w:tcPr>
            <w:tcW w:w="700" w:type="dxa"/>
            <w:tcMar>
              <w:top w:w="0" w:type="dxa"/>
              <w:bottom w:w="0" w:type="dxa"/>
            </w:tcMar>
            <w:vAlign w:val="center"/>
          </w:tcPr>
          <w:p w14:paraId="4E67AFD1" w14:textId="77777777" w:rsidR="0095169D" w:rsidRDefault="00225EF2">
            <w:pPr>
              <w:keepNext/>
              <w:keepLines/>
              <w:spacing w:after="0" w:line="240" w:lineRule="auto"/>
            </w:pPr>
            <w:r>
              <w:rPr>
                <w:sz w:val="18"/>
              </w:rPr>
              <w:t>6615</w:t>
            </w:r>
          </w:p>
        </w:tc>
        <w:tc>
          <w:tcPr>
            <w:tcW w:w="1860" w:type="dxa"/>
            <w:tcMar>
              <w:top w:w="0" w:type="dxa"/>
              <w:bottom w:w="0" w:type="dxa"/>
            </w:tcMar>
            <w:vAlign w:val="center"/>
          </w:tcPr>
          <w:p w14:paraId="7AD0BACA" w14:textId="77777777" w:rsidR="0095169D" w:rsidRDefault="00225EF2">
            <w:pPr>
              <w:keepNext/>
              <w:keepLines/>
              <w:spacing w:after="0" w:line="240" w:lineRule="auto"/>
              <w:jc w:val="right"/>
            </w:pPr>
            <w:r>
              <w:rPr>
                <w:sz w:val="18"/>
              </w:rPr>
              <w:t>7.202,00</w:t>
            </w:r>
          </w:p>
        </w:tc>
        <w:tc>
          <w:tcPr>
            <w:tcW w:w="1860" w:type="dxa"/>
            <w:tcMar>
              <w:top w:w="0" w:type="dxa"/>
              <w:bottom w:w="0" w:type="dxa"/>
            </w:tcMar>
            <w:vAlign w:val="center"/>
          </w:tcPr>
          <w:p w14:paraId="349ADDBB" w14:textId="77777777" w:rsidR="0095169D" w:rsidRDefault="00225EF2">
            <w:pPr>
              <w:keepNext/>
              <w:keepLines/>
              <w:spacing w:after="0" w:line="240" w:lineRule="auto"/>
              <w:jc w:val="right"/>
            </w:pPr>
            <w:r>
              <w:rPr>
                <w:sz w:val="18"/>
              </w:rPr>
              <w:t>9.735,50</w:t>
            </w:r>
          </w:p>
        </w:tc>
        <w:tc>
          <w:tcPr>
            <w:tcW w:w="700" w:type="dxa"/>
            <w:tcMar>
              <w:top w:w="0" w:type="dxa"/>
              <w:bottom w:w="0" w:type="dxa"/>
            </w:tcMar>
            <w:vAlign w:val="center"/>
          </w:tcPr>
          <w:p w14:paraId="34391CA3" w14:textId="77777777" w:rsidR="0095169D" w:rsidRDefault="00225EF2">
            <w:pPr>
              <w:keepNext/>
              <w:keepLines/>
              <w:spacing w:after="0" w:line="240" w:lineRule="auto"/>
              <w:jc w:val="right"/>
            </w:pPr>
            <w:r>
              <w:rPr>
                <w:sz w:val="18"/>
              </w:rPr>
              <w:t>135,2</w:t>
            </w:r>
          </w:p>
        </w:tc>
      </w:tr>
    </w:tbl>
    <w:p w14:paraId="0AFABC0D" w14:textId="77777777" w:rsidR="0095169D" w:rsidRDefault="0095169D">
      <w:pPr>
        <w:spacing w:after="0"/>
      </w:pPr>
    </w:p>
    <w:p w14:paraId="500CF69E" w14:textId="77777777" w:rsidR="0095169D" w:rsidRDefault="00225EF2">
      <w:r>
        <w:t>Prihodi od pruženih usluga u iznosu od 9.735,50 EUR odnose se na prihod od obrazovanja. Povećanje u odnosu na isto razdoblje prethodne godine zbog većeg broja prijava na izobrazbe za održivu uporabu pesticida. </w:t>
      </w:r>
    </w:p>
    <w:p w14:paraId="1C5DF892" w14:textId="77777777" w:rsidR="0095169D" w:rsidRDefault="0095169D"/>
    <w:p w14:paraId="5C15C577" w14:textId="77777777" w:rsidR="0095169D" w:rsidRDefault="00225EF2">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2157FFC8" w14:textId="77777777">
        <w:trPr>
          <w:cantSplit/>
        </w:trPr>
        <w:tc>
          <w:tcPr>
            <w:tcW w:w="700" w:type="dxa"/>
            <w:shd w:val="clear" w:color="auto" w:fill="E7F0F9"/>
            <w:tcMar>
              <w:top w:w="0" w:type="dxa"/>
              <w:bottom w:w="0" w:type="dxa"/>
            </w:tcMar>
            <w:vAlign w:val="center"/>
          </w:tcPr>
          <w:p w14:paraId="4A454A8F"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4A321B"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710DB3"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276856"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DAA30D"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AE1492" w14:textId="77777777" w:rsidR="0095169D" w:rsidRDefault="00225EF2">
            <w:pPr>
              <w:keepNext/>
              <w:keepLines/>
              <w:spacing w:after="0" w:line="240" w:lineRule="auto"/>
              <w:jc w:val="center"/>
            </w:pPr>
            <w:r>
              <w:rPr>
                <w:b/>
                <w:sz w:val="18"/>
              </w:rPr>
              <w:t>Indeks (%)</w:t>
            </w:r>
          </w:p>
        </w:tc>
      </w:tr>
      <w:tr w:rsidR="0095169D" w14:paraId="3F80F81C" w14:textId="77777777">
        <w:trPr>
          <w:cantSplit/>
          <w:trHeight w:val="560"/>
        </w:trPr>
        <w:tc>
          <w:tcPr>
            <w:tcW w:w="700" w:type="dxa"/>
            <w:tcMar>
              <w:top w:w="0" w:type="dxa"/>
              <w:bottom w:w="0" w:type="dxa"/>
            </w:tcMar>
            <w:vAlign w:val="center"/>
          </w:tcPr>
          <w:p w14:paraId="47FC4DDC" w14:textId="77777777" w:rsidR="0095169D" w:rsidRDefault="00225EF2">
            <w:pPr>
              <w:keepNext/>
              <w:keepLines/>
              <w:spacing w:after="0" w:line="240" w:lineRule="auto"/>
            </w:pPr>
            <w:r>
              <w:rPr>
                <w:sz w:val="18"/>
              </w:rPr>
              <w:t>6632</w:t>
            </w:r>
          </w:p>
        </w:tc>
        <w:tc>
          <w:tcPr>
            <w:tcW w:w="3180" w:type="dxa"/>
            <w:tcMar>
              <w:top w:w="0" w:type="dxa"/>
              <w:bottom w:w="0" w:type="dxa"/>
            </w:tcMar>
            <w:vAlign w:val="center"/>
          </w:tcPr>
          <w:p w14:paraId="3543BF39" w14:textId="77777777" w:rsidR="0095169D" w:rsidRDefault="00225EF2">
            <w:pPr>
              <w:keepNext/>
              <w:keepLines/>
              <w:spacing w:after="0" w:line="240" w:lineRule="auto"/>
            </w:pPr>
            <w:r>
              <w:rPr>
                <w:sz w:val="18"/>
              </w:rPr>
              <w:t>Kapitalne donacije</w:t>
            </w:r>
          </w:p>
        </w:tc>
        <w:tc>
          <w:tcPr>
            <w:tcW w:w="700" w:type="dxa"/>
            <w:tcMar>
              <w:top w:w="0" w:type="dxa"/>
              <w:bottom w:w="0" w:type="dxa"/>
            </w:tcMar>
            <w:vAlign w:val="center"/>
          </w:tcPr>
          <w:p w14:paraId="030BC06F" w14:textId="77777777" w:rsidR="0095169D" w:rsidRDefault="00225EF2">
            <w:pPr>
              <w:keepNext/>
              <w:keepLines/>
              <w:spacing w:after="0" w:line="240" w:lineRule="auto"/>
            </w:pPr>
            <w:r>
              <w:rPr>
                <w:sz w:val="18"/>
              </w:rPr>
              <w:t>6632</w:t>
            </w:r>
          </w:p>
        </w:tc>
        <w:tc>
          <w:tcPr>
            <w:tcW w:w="1860" w:type="dxa"/>
            <w:tcMar>
              <w:top w:w="0" w:type="dxa"/>
              <w:bottom w:w="0" w:type="dxa"/>
            </w:tcMar>
            <w:vAlign w:val="center"/>
          </w:tcPr>
          <w:p w14:paraId="74E203D0" w14:textId="77777777" w:rsidR="0095169D" w:rsidRDefault="00225EF2">
            <w:pPr>
              <w:keepNext/>
              <w:keepLines/>
              <w:spacing w:after="0" w:line="240" w:lineRule="auto"/>
              <w:jc w:val="right"/>
            </w:pPr>
            <w:r>
              <w:rPr>
                <w:sz w:val="18"/>
              </w:rPr>
              <w:t>0,00</w:t>
            </w:r>
          </w:p>
        </w:tc>
        <w:tc>
          <w:tcPr>
            <w:tcW w:w="1860" w:type="dxa"/>
            <w:tcMar>
              <w:top w:w="0" w:type="dxa"/>
              <w:bottom w:w="0" w:type="dxa"/>
            </w:tcMar>
            <w:vAlign w:val="center"/>
          </w:tcPr>
          <w:p w14:paraId="1DB94A30" w14:textId="77777777" w:rsidR="0095169D" w:rsidRDefault="00225EF2">
            <w:pPr>
              <w:keepNext/>
              <w:keepLines/>
              <w:spacing w:after="0" w:line="240" w:lineRule="auto"/>
              <w:jc w:val="right"/>
            </w:pPr>
            <w:r>
              <w:rPr>
                <w:sz w:val="18"/>
              </w:rPr>
              <w:t>150,99</w:t>
            </w:r>
          </w:p>
        </w:tc>
        <w:tc>
          <w:tcPr>
            <w:tcW w:w="700" w:type="dxa"/>
            <w:tcMar>
              <w:top w:w="0" w:type="dxa"/>
              <w:bottom w:w="0" w:type="dxa"/>
            </w:tcMar>
            <w:vAlign w:val="center"/>
          </w:tcPr>
          <w:p w14:paraId="685FD526" w14:textId="77777777" w:rsidR="0095169D" w:rsidRDefault="00225EF2">
            <w:pPr>
              <w:keepNext/>
              <w:keepLines/>
              <w:spacing w:after="0" w:line="240" w:lineRule="auto"/>
              <w:jc w:val="right"/>
            </w:pPr>
            <w:r>
              <w:rPr>
                <w:sz w:val="18"/>
              </w:rPr>
              <w:t>-</w:t>
            </w:r>
          </w:p>
        </w:tc>
      </w:tr>
    </w:tbl>
    <w:p w14:paraId="51BB13D3" w14:textId="77777777" w:rsidR="0095169D" w:rsidRDefault="0095169D">
      <w:pPr>
        <w:spacing w:after="0"/>
      </w:pPr>
    </w:p>
    <w:p w14:paraId="10F474B3" w14:textId="77777777" w:rsidR="0095169D" w:rsidRDefault="00225EF2">
      <w:r>
        <w:t>U 2025. godini primili smo donacije knjige od izdavača i članova knjižnice u vrijednosti od 150,99 EUR, dok u 2024. godini nismo imali donacija.</w:t>
      </w:r>
    </w:p>
    <w:p w14:paraId="0D2DB1D9" w14:textId="77777777" w:rsidR="0095169D" w:rsidRDefault="0095169D"/>
    <w:p w14:paraId="2D0C9BDD" w14:textId="77777777" w:rsidR="0095169D" w:rsidRDefault="00225EF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90BAF9C" w14:textId="77777777">
        <w:trPr>
          <w:cantSplit/>
        </w:trPr>
        <w:tc>
          <w:tcPr>
            <w:tcW w:w="700" w:type="dxa"/>
            <w:shd w:val="clear" w:color="auto" w:fill="E7F0F9"/>
            <w:tcMar>
              <w:top w:w="0" w:type="dxa"/>
              <w:bottom w:w="0" w:type="dxa"/>
            </w:tcMar>
            <w:vAlign w:val="center"/>
          </w:tcPr>
          <w:p w14:paraId="57C43271"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D00BFE"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68DB2C"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AD2742"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C80DFC"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CD2B87" w14:textId="77777777" w:rsidR="0095169D" w:rsidRDefault="00225EF2">
            <w:pPr>
              <w:keepNext/>
              <w:keepLines/>
              <w:spacing w:after="0" w:line="240" w:lineRule="auto"/>
              <w:jc w:val="center"/>
            </w:pPr>
            <w:r>
              <w:rPr>
                <w:b/>
                <w:sz w:val="18"/>
              </w:rPr>
              <w:t>Indeks (%)</w:t>
            </w:r>
          </w:p>
        </w:tc>
      </w:tr>
      <w:tr w:rsidR="0095169D" w14:paraId="0797D921" w14:textId="77777777">
        <w:trPr>
          <w:cantSplit/>
          <w:trHeight w:val="560"/>
        </w:trPr>
        <w:tc>
          <w:tcPr>
            <w:tcW w:w="700" w:type="dxa"/>
            <w:tcMar>
              <w:top w:w="0" w:type="dxa"/>
              <w:bottom w:w="0" w:type="dxa"/>
            </w:tcMar>
            <w:vAlign w:val="center"/>
          </w:tcPr>
          <w:p w14:paraId="505CDE25" w14:textId="77777777" w:rsidR="0095169D" w:rsidRDefault="00225EF2">
            <w:pPr>
              <w:keepNext/>
              <w:keepLines/>
              <w:spacing w:after="0" w:line="240" w:lineRule="auto"/>
            </w:pPr>
            <w:r>
              <w:rPr>
                <w:sz w:val="18"/>
              </w:rPr>
              <w:t>6711</w:t>
            </w:r>
          </w:p>
        </w:tc>
        <w:tc>
          <w:tcPr>
            <w:tcW w:w="3180" w:type="dxa"/>
            <w:tcMar>
              <w:top w:w="0" w:type="dxa"/>
              <w:bottom w:w="0" w:type="dxa"/>
            </w:tcMar>
            <w:vAlign w:val="center"/>
          </w:tcPr>
          <w:p w14:paraId="15C30FA1" w14:textId="77777777" w:rsidR="0095169D" w:rsidRDefault="00225EF2">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73B5353" w14:textId="77777777" w:rsidR="0095169D" w:rsidRDefault="00225EF2">
            <w:pPr>
              <w:keepNext/>
              <w:keepLines/>
              <w:spacing w:after="0" w:line="240" w:lineRule="auto"/>
            </w:pPr>
            <w:r>
              <w:rPr>
                <w:sz w:val="18"/>
              </w:rPr>
              <w:t>6711</w:t>
            </w:r>
          </w:p>
        </w:tc>
        <w:tc>
          <w:tcPr>
            <w:tcW w:w="1860" w:type="dxa"/>
            <w:tcMar>
              <w:top w:w="0" w:type="dxa"/>
              <w:bottom w:w="0" w:type="dxa"/>
            </w:tcMar>
            <w:vAlign w:val="center"/>
          </w:tcPr>
          <w:p w14:paraId="39F88E10" w14:textId="77777777" w:rsidR="0095169D" w:rsidRDefault="00225EF2">
            <w:pPr>
              <w:keepNext/>
              <w:keepLines/>
              <w:spacing w:after="0" w:line="240" w:lineRule="auto"/>
              <w:jc w:val="right"/>
            </w:pPr>
            <w:r>
              <w:rPr>
                <w:sz w:val="18"/>
              </w:rPr>
              <w:t>89.312,50</w:t>
            </w:r>
          </w:p>
        </w:tc>
        <w:tc>
          <w:tcPr>
            <w:tcW w:w="1860" w:type="dxa"/>
            <w:tcMar>
              <w:top w:w="0" w:type="dxa"/>
              <w:bottom w:w="0" w:type="dxa"/>
            </w:tcMar>
            <w:vAlign w:val="center"/>
          </w:tcPr>
          <w:p w14:paraId="0F6EDFD8" w14:textId="77777777" w:rsidR="0095169D" w:rsidRDefault="00225EF2">
            <w:pPr>
              <w:keepNext/>
              <w:keepLines/>
              <w:spacing w:after="0" w:line="240" w:lineRule="auto"/>
              <w:jc w:val="right"/>
            </w:pPr>
            <w:r>
              <w:rPr>
                <w:sz w:val="18"/>
              </w:rPr>
              <w:t>100.112,16</w:t>
            </w:r>
          </w:p>
        </w:tc>
        <w:tc>
          <w:tcPr>
            <w:tcW w:w="700" w:type="dxa"/>
            <w:tcMar>
              <w:top w:w="0" w:type="dxa"/>
              <w:bottom w:w="0" w:type="dxa"/>
            </w:tcMar>
            <w:vAlign w:val="center"/>
          </w:tcPr>
          <w:p w14:paraId="2B8E27C1" w14:textId="77777777" w:rsidR="0095169D" w:rsidRDefault="00225EF2">
            <w:pPr>
              <w:keepNext/>
              <w:keepLines/>
              <w:spacing w:after="0" w:line="240" w:lineRule="auto"/>
              <w:jc w:val="right"/>
            </w:pPr>
            <w:r>
              <w:rPr>
                <w:sz w:val="18"/>
              </w:rPr>
              <w:t>112,1</w:t>
            </w:r>
          </w:p>
        </w:tc>
      </w:tr>
    </w:tbl>
    <w:p w14:paraId="67717B70" w14:textId="77777777" w:rsidR="0095169D" w:rsidRDefault="0095169D">
      <w:pPr>
        <w:spacing w:after="0"/>
      </w:pPr>
    </w:p>
    <w:p w14:paraId="0799573A" w14:textId="77777777" w:rsidR="0095169D" w:rsidRDefault="00225EF2">
      <w:r>
        <w:t>Prihodi iz nadležnog proračuna iznose od 100.112,16 EUR, za financiranje rashoda poslovanja. Povećanje u odnosu na prethodnu godinu zbog povećanja troškova poslovanja.</w:t>
      </w:r>
    </w:p>
    <w:p w14:paraId="20B3EFE3" w14:textId="77777777" w:rsidR="0095169D" w:rsidRDefault="00225EF2">
      <w:r>
        <w:lastRenderedPageBreak/>
        <w:t> </w:t>
      </w:r>
    </w:p>
    <w:p w14:paraId="3206AA90" w14:textId="77777777" w:rsidR="0095169D" w:rsidRDefault="0095169D"/>
    <w:p w14:paraId="44CA1AA6" w14:textId="77777777" w:rsidR="0095169D" w:rsidRDefault="00225EF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0F522CA0" w14:textId="77777777">
        <w:trPr>
          <w:cantSplit/>
        </w:trPr>
        <w:tc>
          <w:tcPr>
            <w:tcW w:w="700" w:type="dxa"/>
            <w:shd w:val="clear" w:color="auto" w:fill="E7F0F9"/>
            <w:tcMar>
              <w:top w:w="0" w:type="dxa"/>
              <w:bottom w:w="0" w:type="dxa"/>
            </w:tcMar>
            <w:vAlign w:val="center"/>
          </w:tcPr>
          <w:p w14:paraId="186D1EF6"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496FE0"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55BA2A"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D3DCA2"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C42AF5"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B0FFCD" w14:textId="77777777" w:rsidR="0095169D" w:rsidRDefault="00225EF2">
            <w:pPr>
              <w:keepNext/>
              <w:keepLines/>
              <w:spacing w:after="0" w:line="240" w:lineRule="auto"/>
              <w:jc w:val="center"/>
            </w:pPr>
            <w:r>
              <w:rPr>
                <w:b/>
                <w:sz w:val="18"/>
              </w:rPr>
              <w:t>Indeks (%)</w:t>
            </w:r>
          </w:p>
        </w:tc>
      </w:tr>
      <w:tr w:rsidR="0095169D" w14:paraId="6F07E1E3" w14:textId="77777777">
        <w:trPr>
          <w:cantSplit/>
          <w:trHeight w:val="560"/>
        </w:trPr>
        <w:tc>
          <w:tcPr>
            <w:tcW w:w="700" w:type="dxa"/>
            <w:tcMar>
              <w:top w:w="0" w:type="dxa"/>
              <w:bottom w:w="0" w:type="dxa"/>
            </w:tcMar>
            <w:vAlign w:val="center"/>
          </w:tcPr>
          <w:p w14:paraId="5E869EBC" w14:textId="77777777" w:rsidR="0095169D" w:rsidRDefault="00225EF2">
            <w:pPr>
              <w:keepNext/>
              <w:keepLines/>
              <w:spacing w:after="0" w:line="240" w:lineRule="auto"/>
            </w:pPr>
            <w:r>
              <w:rPr>
                <w:sz w:val="18"/>
              </w:rPr>
              <w:t>6712</w:t>
            </w:r>
          </w:p>
        </w:tc>
        <w:tc>
          <w:tcPr>
            <w:tcW w:w="3180" w:type="dxa"/>
            <w:tcMar>
              <w:top w:w="0" w:type="dxa"/>
              <w:bottom w:w="0" w:type="dxa"/>
            </w:tcMar>
            <w:vAlign w:val="center"/>
          </w:tcPr>
          <w:p w14:paraId="6D847D5E" w14:textId="77777777" w:rsidR="0095169D" w:rsidRDefault="00225EF2">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ECA6EA5" w14:textId="77777777" w:rsidR="0095169D" w:rsidRDefault="00225EF2">
            <w:pPr>
              <w:keepNext/>
              <w:keepLines/>
              <w:spacing w:after="0" w:line="240" w:lineRule="auto"/>
            </w:pPr>
            <w:r>
              <w:rPr>
                <w:sz w:val="18"/>
              </w:rPr>
              <w:t>6712</w:t>
            </w:r>
          </w:p>
        </w:tc>
        <w:tc>
          <w:tcPr>
            <w:tcW w:w="1860" w:type="dxa"/>
            <w:tcMar>
              <w:top w:w="0" w:type="dxa"/>
              <w:bottom w:w="0" w:type="dxa"/>
            </w:tcMar>
            <w:vAlign w:val="center"/>
          </w:tcPr>
          <w:p w14:paraId="07036E36" w14:textId="77777777" w:rsidR="0095169D" w:rsidRDefault="00225EF2">
            <w:pPr>
              <w:keepNext/>
              <w:keepLines/>
              <w:spacing w:after="0" w:line="240" w:lineRule="auto"/>
              <w:jc w:val="right"/>
            </w:pPr>
            <w:r>
              <w:rPr>
                <w:sz w:val="18"/>
              </w:rPr>
              <w:t>2.987,50</w:t>
            </w:r>
          </w:p>
        </w:tc>
        <w:tc>
          <w:tcPr>
            <w:tcW w:w="1860" w:type="dxa"/>
            <w:tcMar>
              <w:top w:w="0" w:type="dxa"/>
              <w:bottom w:w="0" w:type="dxa"/>
            </w:tcMar>
            <w:vAlign w:val="center"/>
          </w:tcPr>
          <w:p w14:paraId="29A7BEEC" w14:textId="77777777" w:rsidR="0095169D" w:rsidRDefault="00225EF2">
            <w:pPr>
              <w:keepNext/>
              <w:keepLines/>
              <w:spacing w:after="0" w:line="240" w:lineRule="auto"/>
              <w:jc w:val="right"/>
            </w:pPr>
            <w:r>
              <w:rPr>
                <w:sz w:val="18"/>
              </w:rPr>
              <w:t>36.487,84</w:t>
            </w:r>
          </w:p>
        </w:tc>
        <w:tc>
          <w:tcPr>
            <w:tcW w:w="700" w:type="dxa"/>
            <w:tcMar>
              <w:top w:w="0" w:type="dxa"/>
              <w:bottom w:w="0" w:type="dxa"/>
            </w:tcMar>
            <w:vAlign w:val="center"/>
          </w:tcPr>
          <w:p w14:paraId="23542B25" w14:textId="77777777" w:rsidR="0095169D" w:rsidRDefault="00225EF2">
            <w:pPr>
              <w:keepNext/>
              <w:keepLines/>
              <w:spacing w:after="0" w:line="240" w:lineRule="auto"/>
              <w:jc w:val="right"/>
            </w:pPr>
            <w:r>
              <w:rPr>
                <w:sz w:val="18"/>
              </w:rPr>
              <w:t>1221,4</w:t>
            </w:r>
          </w:p>
        </w:tc>
      </w:tr>
    </w:tbl>
    <w:p w14:paraId="1C71AB31" w14:textId="77777777" w:rsidR="0095169D" w:rsidRDefault="0095169D">
      <w:pPr>
        <w:spacing w:after="0"/>
      </w:pPr>
    </w:p>
    <w:p w14:paraId="4FC135AA" w14:textId="77777777" w:rsidR="0095169D" w:rsidRDefault="00225EF2">
      <w:r>
        <w:t>Povećanje prihoda iz nadležnog proračuna u odnosu na isto razdoblje prethodne godine zbog nabave namještaja za opremanje zgrade i povećanja sredstava za nabavu knjižne građe. </w:t>
      </w:r>
    </w:p>
    <w:p w14:paraId="4234A3CF" w14:textId="77777777" w:rsidR="0095169D" w:rsidRDefault="0095169D"/>
    <w:p w14:paraId="787D08FF" w14:textId="77777777" w:rsidR="0095169D" w:rsidRDefault="00225EF2">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A45B12D" w14:textId="77777777">
        <w:trPr>
          <w:cantSplit/>
        </w:trPr>
        <w:tc>
          <w:tcPr>
            <w:tcW w:w="700" w:type="dxa"/>
            <w:shd w:val="clear" w:color="auto" w:fill="E7F0F9"/>
            <w:tcMar>
              <w:top w:w="0" w:type="dxa"/>
              <w:bottom w:w="0" w:type="dxa"/>
            </w:tcMar>
            <w:vAlign w:val="center"/>
          </w:tcPr>
          <w:p w14:paraId="6FCF25CE"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EA43BF"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5F697"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41D09B"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EC844F"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9C6E71" w14:textId="77777777" w:rsidR="0095169D" w:rsidRDefault="00225EF2">
            <w:pPr>
              <w:keepNext/>
              <w:keepLines/>
              <w:spacing w:after="0" w:line="240" w:lineRule="auto"/>
              <w:jc w:val="center"/>
            </w:pPr>
            <w:r>
              <w:rPr>
                <w:b/>
                <w:sz w:val="18"/>
              </w:rPr>
              <w:t>Indeks (%)</w:t>
            </w:r>
          </w:p>
        </w:tc>
      </w:tr>
      <w:tr w:rsidR="0095169D" w14:paraId="600B8A69" w14:textId="77777777">
        <w:trPr>
          <w:cantSplit/>
          <w:trHeight w:val="560"/>
        </w:trPr>
        <w:tc>
          <w:tcPr>
            <w:tcW w:w="700" w:type="dxa"/>
            <w:tcMar>
              <w:top w:w="0" w:type="dxa"/>
              <w:bottom w:w="0" w:type="dxa"/>
            </w:tcMar>
            <w:vAlign w:val="center"/>
          </w:tcPr>
          <w:p w14:paraId="5EAB112B" w14:textId="77777777" w:rsidR="0095169D" w:rsidRDefault="00225EF2">
            <w:pPr>
              <w:keepNext/>
              <w:keepLines/>
              <w:spacing w:after="0" w:line="240" w:lineRule="auto"/>
            </w:pPr>
            <w:r>
              <w:rPr>
                <w:sz w:val="18"/>
              </w:rPr>
              <w:t>3111</w:t>
            </w:r>
          </w:p>
        </w:tc>
        <w:tc>
          <w:tcPr>
            <w:tcW w:w="3180" w:type="dxa"/>
            <w:tcMar>
              <w:top w:w="0" w:type="dxa"/>
              <w:bottom w:w="0" w:type="dxa"/>
            </w:tcMar>
            <w:vAlign w:val="center"/>
          </w:tcPr>
          <w:p w14:paraId="63BE8858" w14:textId="77777777" w:rsidR="0095169D" w:rsidRDefault="00225EF2">
            <w:pPr>
              <w:keepNext/>
              <w:keepLines/>
              <w:spacing w:after="0" w:line="240" w:lineRule="auto"/>
            </w:pPr>
            <w:r>
              <w:rPr>
                <w:sz w:val="18"/>
              </w:rPr>
              <w:t>Plaće za redovan rad</w:t>
            </w:r>
          </w:p>
        </w:tc>
        <w:tc>
          <w:tcPr>
            <w:tcW w:w="700" w:type="dxa"/>
            <w:tcMar>
              <w:top w:w="0" w:type="dxa"/>
              <w:bottom w:w="0" w:type="dxa"/>
            </w:tcMar>
            <w:vAlign w:val="center"/>
          </w:tcPr>
          <w:p w14:paraId="1F817D20" w14:textId="77777777" w:rsidR="0095169D" w:rsidRDefault="00225EF2">
            <w:pPr>
              <w:keepNext/>
              <w:keepLines/>
              <w:spacing w:after="0" w:line="240" w:lineRule="auto"/>
            </w:pPr>
            <w:r>
              <w:rPr>
                <w:sz w:val="18"/>
              </w:rPr>
              <w:t>3111</w:t>
            </w:r>
          </w:p>
        </w:tc>
        <w:tc>
          <w:tcPr>
            <w:tcW w:w="1860" w:type="dxa"/>
            <w:tcMar>
              <w:top w:w="0" w:type="dxa"/>
              <w:bottom w:w="0" w:type="dxa"/>
            </w:tcMar>
            <w:vAlign w:val="center"/>
          </w:tcPr>
          <w:p w14:paraId="45A9F058" w14:textId="77777777" w:rsidR="0095169D" w:rsidRDefault="00225EF2">
            <w:pPr>
              <w:keepNext/>
              <w:keepLines/>
              <w:spacing w:after="0" w:line="240" w:lineRule="auto"/>
              <w:jc w:val="right"/>
            </w:pPr>
            <w:r>
              <w:rPr>
                <w:sz w:val="18"/>
              </w:rPr>
              <w:t>59.035,60</w:t>
            </w:r>
          </w:p>
        </w:tc>
        <w:tc>
          <w:tcPr>
            <w:tcW w:w="1860" w:type="dxa"/>
            <w:tcMar>
              <w:top w:w="0" w:type="dxa"/>
              <w:bottom w:w="0" w:type="dxa"/>
            </w:tcMar>
            <w:vAlign w:val="center"/>
          </w:tcPr>
          <w:p w14:paraId="237630E5" w14:textId="77777777" w:rsidR="0095169D" w:rsidRDefault="00225EF2">
            <w:pPr>
              <w:keepNext/>
              <w:keepLines/>
              <w:spacing w:after="0" w:line="240" w:lineRule="auto"/>
              <w:jc w:val="right"/>
            </w:pPr>
            <w:r>
              <w:rPr>
                <w:sz w:val="18"/>
              </w:rPr>
              <w:t>69.630,55</w:t>
            </w:r>
          </w:p>
        </w:tc>
        <w:tc>
          <w:tcPr>
            <w:tcW w:w="700" w:type="dxa"/>
            <w:tcMar>
              <w:top w:w="0" w:type="dxa"/>
              <w:bottom w:w="0" w:type="dxa"/>
            </w:tcMar>
            <w:vAlign w:val="center"/>
          </w:tcPr>
          <w:p w14:paraId="083E7B44" w14:textId="77777777" w:rsidR="0095169D" w:rsidRDefault="00225EF2">
            <w:pPr>
              <w:keepNext/>
              <w:keepLines/>
              <w:spacing w:after="0" w:line="240" w:lineRule="auto"/>
              <w:jc w:val="right"/>
            </w:pPr>
            <w:r>
              <w:rPr>
                <w:sz w:val="18"/>
              </w:rPr>
              <w:t>117,9</w:t>
            </w:r>
          </w:p>
        </w:tc>
      </w:tr>
    </w:tbl>
    <w:p w14:paraId="35C9CC84" w14:textId="77777777" w:rsidR="0095169D" w:rsidRDefault="0095169D">
      <w:pPr>
        <w:spacing w:after="0"/>
      </w:pPr>
    </w:p>
    <w:p w14:paraId="19B7ACC9" w14:textId="77777777" w:rsidR="0095169D" w:rsidRDefault="00225EF2">
      <w:r>
        <w:t>Na plaće za redovan rad utrošen je iznos 69.630,55 EUR, povećanje u odnosu na prethodnu godinu zbog povećanja osnovice za plaće.</w:t>
      </w:r>
    </w:p>
    <w:p w14:paraId="366C63C7" w14:textId="77777777" w:rsidR="0095169D" w:rsidRDefault="0095169D"/>
    <w:p w14:paraId="773C8B14" w14:textId="77777777" w:rsidR="0095169D" w:rsidRDefault="00225EF2">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345E5AC" w14:textId="77777777">
        <w:trPr>
          <w:cantSplit/>
        </w:trPr>
        <w:tc>
          <w:tcPr>
            <w:tcW w:w="700" w:type="dxa"/>
            <w:shd w:val="clear" w:color="auto" w:fill="E7F0F9"/>
            <w:tcMar>
              <w:top w:w="0" w:type="dxa"/>
              <w:bottom w:w="0" w:type="dxa"/>
            </w:tcMar>
            <w:vAlign w:val="center"/>
          </w:tcPr>
          <w:p w14:paraId="68B06A89"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F3F5BE"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274A0B"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087E7"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7A5ECC"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935C3A" w14:textId="77777777" w:rsidR="0095169D" w:rsidRDefault="00225EF2">
            <w:pPr>
              <w:keepNext/>
              <w:keepLines/>
              <w:spacing w:after="0" w:line="240" w:lineRule="auto"/>
              <w:jc w:val="center"/>
            </w:pPr>
            <w:r>
              <w:rPr>
                <w:b/>
                <w:sz w:val="18"/>
              </w:rPr>
              <w:t>Indeks (%)</w:t>
            </w:r>
          </w:p>
        </w:tc>
      </w:tr>
      <w:tr w:rsidR="0095169D" w14:paraId="3B49F935" w14:textId="77777777">
        <w:trPr>
          <w:cantSplit/>
          <w:trHeight w:val="560"/>
        </w:trPr>
        <w:tc>
          <w:tcPr>
            <w:tcW w:w="700" w:type="dxa"/>
            <w:tcMar>
              <w:top w:w="0" w:type="dxa"/>
              <w:bottom w:w="0" w:type="dxa"/>
            </w:tcMar>
            <w:vAlign w:val="center"/>
          </w:tcPr>
          <w:p w14:paraId="5B88F80F" w14:textId="77777777" w:rsidR="0095169D" w:rsidRDefault="00225EF2">
            <w:pPr>
              <w:keepNext/>
              <w:keepLines/>
              <w:spacing w:after="0" w:line="240" w:lineRule="auto"/>
            </w:pPr>
            <w:r>
              <w:rPr>
                <w:sz w:val="18"/>
              </w:rPr>
              <w:t>3113</w:t>
            </w:r>
          </w:p>
        </w:tc>
        <w:tc>
          <w:tcPr>
            <w:tcW w:w="3180" w:type="dxa"/>
            <w:tcMar>
              <w:top w:w="0" w:type="dxa"/>
              <w:bottom w:w="0" w:type="dxa"/>
            </w:tcMar>
            <w:vAlign w:val="center"/>
          </w:tcPr>
          <w:p w14:paraId="30A14BF7" w14:textId="77777777" w:rsidR="0095169D" w:rsidRDefault="00225EF2">
            <w:pPr>
              <w:keepNext/>
              <w:keepLines/>
              <w:spacing w:after="0" w:line="240" w:lineRule="auto"/>
            </w:pPr>
            <w:r>
              <w:rPr>
                <w:sz w:val="18"/>
              </w:rPr>
              <w:t>Plaće za prekovremeni rad</w:t>
            </w:r>
          </w:p>
        </w:tc>
        <w:tc>
          <w:tcPr>
            <w:tcW w:w="700" w:type="dxa"/>
            <w:tcMar>
              <w:top w:w="0" w:type="dxa"/>
              <w:bottom w:w="0" w:type="dxa"/>
            </w:tcMar>
            <w:vAlign w:val="center"/>
          </w:tcPr>
          <w:p w14:paraId="36EC0784" w14:textId="77777777" w:rsidR="0095169D" w:rsidRDefault="00225EF2">
            <w:pPr>
              <w:keepNext/>
              <w:keepLines/>
              <w:spacing w:after="0" w:line="240" w:lineRule="auto"/>
            </w:pPr>
            <w:r>
              <w:rPr>
                <w:sz w:val="18"/>
              </w:rPr>
              <w:t>3113</w:t>
            </w:r>
          </w:p>
        </w:tc>
        <w:tc>
          <w:tcPr>
            <w:tcW w:w="1860" w:type="dxa"/>
            <w:tcMar>
              <w:top w:w="0" w:type="dxa"/>
              <w:bottom w:w="0" w:type="dxa"/>
            </w:tcMar>
            <w:vAlign w:val="center"/>
          </w:tcPr>
          <w:p w14:paraId="17E9230E" w14:textId="77777777" w:rsidR="0095169D" w:rsidRDefault="00225EF2">
            <w:pPr>
              <w:keepNext/>
              <w:keepLines/>
              <w:spacing w:after="0" w:line="240" w:lineRule="auto"/>
              <w:jc w:val="right"/>
            </w:pPr>
            <w:r>
              <w:rPr>
                <w:sz w:val="18"/>
              </w:rPr>
              <w:t>646,74</w:t>
            </w:r>
          </w:p>
        </w:tc>
        <w:tc>
          <w:tcPr>
            <w:tcW w:w="1860" w:type="dxa"/>
            <w:tcMar>
              <w:top w:w="0" w:type="dxa"/>
              <w:bottom w:w="0" w:type="dxa"/>
            </w:tcMar>
            <w:vAlign w:val="center"/>
          </w:tcPr>
          <w:p w14:paraId="65F28A3A"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24ADD17A" w14:textId="77777777" w:rsidR="0095169D" w:rsidRDefault="00225EF2">
            <w:pPr>
              <w:keepNext/>
              <w:keepLines/>
              <w:spacing w:after="0" w:line="240" w:lineRule="auto"/>
              <w:jc w:val="right"/>
            </w:pPr>
            <w:r>
              <w:rPr>
                <w:sz w:val="18"/>
              </w:rPr>
              <w:t>0</w:t>
            </w:r>
          </w:p>
        </w:tc>
      </w:tr>
    </w:tbl>
    <w:p w14:paraId="1FEA2F76" w14:textId="77777777" w:rsidR="0095169D" w:rsidRDefault="0095169D">
      <w:pPr>
        <w:spacing w:after="0"/>
      </w:pPr>
    </w:p>
    <w:p w14:paraId="762B8719" w14:textId="77777777" w:rsidR="0095169D" w:rsidRDefault="00225EF2">
      <w:r>
        <w:t>U 2025. godini nije bilo isplate plaće za prekovremeni rad.</w:t>
      </w:r>
    </w:p>
    <w:p w14:paraId="7EEAC3FD" w14:textId="77777777" w:rsidR="0095169D" w:rsidRDefault="0095169D"/>
    <w:p w14:paraId="0F6DAF22" w14:textId="77777777" w:rsidR="0095169D" w:rsidRDefault="00225EF2">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59AD4922" w14:textId="77777777">
        <w:trPr>
          <w:cantSplit/>
        </w:trPr>
        <w:tc>
          <w:tcPr>
            <w:tcW w:w="700" w:type="dxa"/>
            <w:shd w:val="clear" w:color="auto" w:fill="E7F0F9"/>
            <w:tcMar>
              <w:top w:w="0" w:type="dxa"/>
              <w:bottom w:w="0" w:type="dxa"/>
            </w:tcMar>
            <w:vAlign w:val="center"/>
          </w:tcPr>
          <w:p w14:paraId="7DE46651"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362FC1"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2E28B"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49C9C3"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CDFA75"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0E3252" w14:textId="77777777" w:rsidR="0095169D" w:rsidRDefault="00225EF2">
            <w:pPr>
              <w:keepNext/>
              <w:keepLines/>
              <w:spacing w:after="0" w:line="240" w:lineRule="auto"/>
              <w:jc w:val="center"/>
            </w:pPr>
            <w:r>
              <w:rPr>
                <w:b/>
                <w:sz w:val="18"/>
              </w:rPr>
              <w:t>Indeks (%)</w:t>
            </w:r>
          </w:p>
        </w:tc>
      </w:tr>
      <w:tr w:rsidR="0095169D" w14:paraId="31EFB33A" w14:textId="77777777">
        <w:trPr>
          <w:cantSplit/>
          <w:trHeight w:val="560"/>
        </w:trPr>
        <w:tc>
          <w:tcPr>
            <w:tcW w:w="700" w:type="dxa"/>
            <w:tcMar>
              <w:top w:w="0" w:type="dxa"/>
              <w:bottom w:w="0" w:type="dxa"/>
            </w:tcMar>
            <w:vAlign w:val="center"/>
          </w:tcPr>
          <w:p w14:paraId="67DB72EB" w14:textId="77777777" w:rsidR="0095169D" w:rsidRDefault="00225EF2">
            <w:pPr>
              <w:keepNext/>
              <w:keepLines/>
              <w:spacing w:after="0" w:line="240" w:lineRule="auto"/>
            </w:pPr>
            <w:r>
              <w:rPr>
                <w:sz w:val="18"/>
              </w:rPr>
              <w:t>312</w:t>
            </w:r>
          </w:p>
        </w:tc>
        <w:tc>
          <w:tcPr>
            <w:tcW w:w="3180" w:type="dxa"/>
            <w:tcMar>
              <w:top w:w="0" w:type="dxa"/>
              <w:bottom w:w="0" w:type="dxa"/>
            </w:tcMar>
            <w:vAlign w:val="center"/>
          </w:tcPr>
          <w:p w14:paraId="68D48BD8" w14:textId="77777777" w:rsidR="0095169D" w:rsidRDefault="00225EF2">
            <w:pPr>
              <w:keepNext/>
              <w:keepLines/>
              <w:spacing w:after="0" w:line="240" w:lineRule="auto"/>
            </w:pPr>
            <w:r>
              <w:rPr>
                <w:sz w:val="18"/>
              </w:rPr>
              <w:t>Ostali rashodi za zaposlene</w:t>
            </w:r>
          </w:p>
        </w:tc>
        <w:tc>
          <w:tcPr>
            <w:tcW w:w="700" w:type="dxa"/>
            <w:tcMar>
              <w:top w:w="0" w:type="dxa"/>
              <w:bottom w:w="0" w:type="dxa"/>
            </w:tcMar>
            <w:vAlign w:val="center"/>
          </w:tcPr>
          <w:p w14:paraId="3D05BB94" w14:textId="77777777" w:rsidR="0095169D" w:rsidRDefault="00225EF2">
            <w:pPr>
              <w:keepNext/>
              <w:keepLines/>
              <w:spacing w:after="0" w:line="240" w:lineRule="auto"/>
            </w:pPr>
            <w:r>
              <w:rPr>
                <w:sz w:val="18"/>
              </w:rPr>
              <w:t>312</w:t>
            </w:r>
          </w:p>
        </w:tc>
        <w:tc>
          <w:tcPr>
            <w:tcW w:w="1860" w:type="dxa"/>
            <w:tcMar>
              <w:top w:w="0" w:type="dxa"/>
              <w:bottom w:w="0" w:type="dxa"/>
            </w:tcMar>
            <w:vAlign w:val="center"/>
          </w:tcPr>
          <w:p w14:paraId="1FF9FC00" w14:textId="77777777" w:rsidR="0095169D" w:rsidRDefault="00225EF2">
            <w:pPr>
              <w:keepNext/>
              <w:keepLines/>
              <w:spacing w:after="0" w:line="240" w:lineRule="auto"/>
              <w:jc w:val="right"/>
            </w:pPr>
            <w:r>
              <w:rPr>
                <w:sz w:val="18"/>
              </w:rPr>
              <w:t>6.230,00</w:t>
            </w:r>
          </w:p>
        </w:tc>
        <w:tc>
          <w:tcPr>
            <w:tcW w:w="1860" w:type="dxa"/>
            <w:tcMar>
              <w:top w:w="0" w:type="dxa"/>
              <w:bottom w:w="0" w:type="dxa"/>
            </w:tcMar>
            <w:vAlign w:val="center"/>
          </w:tcPr>
          <w:p w14:paraId="544560AB" w14:textId="77777777" w:rsidR="0095169D" w:rsidRDefault="00225EF2">
            <w:pPr>
              <w:keepNext/>
              <w:keepLines/>
              <w:spacing w:after="0" w:line="240" w:lineRule="auto"/>
              <w:jc w:val="right"/>
            </w:pPr>
            <w:r>
              <w:rPr>
                <w:sz w:val="18"/>
              </w:rPr>
              <w:t>8.514,43</w:t>
            </w:r>
          </w:p>
        </w:tc>
        <w:tc>
          <w:tcPr>
            <w:tcW w:w="700" w:type="dxa"/>
            <w:tcMar>
              <w:top w:w="0" w:type="dxa"/>
              <w:bottom w:w="0" w:type="dxa"/>
            </w:tcMar>
            <w:vAlign w:val="center"/>
          </w:tcPr>
          <w:p w14:paraId="049A63B4" w14:textId="77777777" w:rsidR="0095169D" w:rsidRDefault="00225EF2">
            <w:pPr>
              <w:keepNext/>
              <w:keepLines/>
              <w:spacing w:after="0" w:line="240" w:lineRule="auto"/>
              <w:jc w:val="right"/>
            </w:pPr>
            <w:r>
              <w:rPr>
                <w:sz w:val="18"/>
              </w:rPr>
              <w:t>136,7</w:t>
            </w:r>
          </w:p>
        </w:tc>
      </w:tr>
    </w:tbl>
    <w:p w14:paraId="53BB92CF" w14:textId="77777777" w:rsidR="0095169D" w:rsidRDefault="0095169D">
      <w:pPr>
        <w:spacing w:after="0"/>
      </w:pPr>
    </w:p>
    <w:p w14:paraId="5DFBE7C3" w14:textId="77777777" w:rsidR="0095169D" w:rsidRDefault="00225EF2">
      <w:r>
        <w:t xml:space="preserve">Na ostale rashode za zaposlene utrošen je iznos od 8.514,43 EUR - neoporezive nagrade, naknade za topli obrok, dar za djecu, jubilarna nagrada, jednokratna potpora u slučaju smrti člana uže obitelji radnika. Povećanje u odnosu na isto razdoblje prethodne godine zbog </w:t>
      </w:r>
      <w:r>
        <w:lastRenderedPageBreak/>
        <w:t>ostvarenja prava na jubilarnu nagradu i jednokratnu potporu u slučaju smrti člana uže obitelji radnika.</w:t>
      </w:r>
    </w:p>
    <w:p w14:paraId="23F71881" w14:textId="77777777" w:rsidR="0095169D" w:rsidRDefault="0095169D"/>
    <w:p w14:paraId="5973DF95" w14:textId="77777777" w:rsidR="0095169D" w:rsidRDefault="00225EF2">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47D27AA0" w14:textId="77777777">
        <w:trPr>
          <w:cantSplit/>
        </w:trPr>
        <w:tc>
          <w:tcPr>
            <w:tcW w:w="700" w:type="dxa"/>
            <w:shd w:val="clear" w:color="auto" w:fill="E7F0F9"/>
            <w:tcMar>
              <w:top w:w="0" w:type="dxa"/>
              <w:bottom w:w="0" w:type="dxa"/>
            </w:tcMar>
            <w:vAlign w:val="center"/>
          </w:tcPr>
          <w:p w14:paraId="4D554559"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524896"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B799D9"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962798"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79E588"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678127" w14:textId="77777777" w:rsidR="0095169D" w:rsidRDefault="00225EF2">
            <w:pPr>
              <w:keepNext/>
              <w:keepLines/>
              <w:spacing w:after="0" w:line="240" w:lineRule="auto"/>
              <w:jc w:val="center"/>
            </w:pPr>
            <w:r>
              <w:rPr>
                <w:b/>
                <w:sz w:val="18"/>
              </w:rPr>
              <w:t>Indeks (%)</w:t>
            </w:r>
          </w:p>
        </w:tc>
      </w:tr>
      <w:tr w:rsidR="0095169D" w14:paraId="5150AE5B" w14:textId="77777777">
        <w:trPr>
          <w:cantSplit/>
          <w:trHeight w:val="560"/>
        </w:trPr>
        <w:tc>
          <w:tcPr>
            <w:tcW w:w="700" w:type="dxa"/>
            <w:tcMar>
              <w:top w:w="0" w:type="dxa"/>
              <w:bottom w:w="0" w:type="dxa"/>
            </w:tcMar>
            <w:vAlign w:val="center"/>
          </w:tcPr>
          <w:p w14:paraId="70B73493" w14:textId="77777777" w:rsidR="0095169D" w:rsidRDefault="00225EF2">
            <w:pPr>
              <w:keepNext/>
              <w:keepLines/>
              <w:spacing w:after="0" w:line="240" w:lineRule="auto"/>
            </w:pPr>
            <w:r>
              <w:rPr>
                <w:sz w:val="18"/>
              </w:rPr>
              <w:t>3132</w:t>
            </w:r>
          </w:p>
        </w:tc>
        <w:tc>
          <w:tcPr>
            <w:tcW w:w="3180" w:type="dxa"/>
            <w:tcMar>
              <w:top w:w="0" w:type="dxa"/>
              <w:bottom w:w="0" w:type="dxa"/>
            </w:tcMar>
            <w:vAlign w:val="center"/>
          </w:tcPr>
          <w:p w14:paraId="3F68CD2F" w14:textId="77777777" w:rsidR="0095169D" w:rsidRDefault="00225EF2">
            <w:pPr>
              <w:keepNext/>
              <w:keepLines/>
              <w:spacing w:after="0" w:line="240" w:lineRule="auto"/>
            </w:pPr>
            <w:r>
              <w:rPr>
                <w:sz w:val="18"/>
              </w:rPr>
              <w:t>Doprinosi za obvezno zdravstveno osiguranje</w:t>
            </w:r>
          </w:p>
        </w:tc>
        <w:tc>
          <w:tcPr>
            <w:tcW w:w="700" w:type="dxa"/>
            <w:tcMar>
              <w:top w:w="0" w:type="dxa"/>
              <w:bottom w:w="0" w:type="dxa"/>
            </w:tcMar>
            <w:vAlign w:val="center"/>
          </w:tcPr>
          <w:p w14:paraId="32945F90" w14:textId="77777777" w:rsidR="0095169D" w:rsidRDefault="00225EF2">
            <w:pPr>
              <w:keepNext/>
              <w:keepLines/>
              <w:spacing w:after="0" w:line="240" w:lineRule="auto"/>
            </w:pPr>
            <w:r>
              <w:rPr>
                <w:sz w:val="18"/>
              </w:rPr>
              <w:t>3132</w:t>
            </w:r>
          </w:p>
        </w:tc>
        <w:tc>
          <w:tcPr>
            <w:tcW w:w="1860" w:type="dxa"/>
            <w:tcMar>
              <w:top w:w="0" w:type="dxa"/>
              <w:bottom w:w="0" w:type="dxa"/>
            </w:tcMar>
            <w:vAlign w:val="center"/>
          </w:tcPr>
          <w:p w14:paraId="0122E8D7" w14:textId="77777777" w:rsidR="0095169D" w:rsidRDefault="00225EF2">
            <w:pPr>
              <w:keepNext/>
              <w:keepLines/>
              <w:spacing w:after="0" w:line="240" w:lineRule="auto"/>
              <w:jc w:val="right"/>
            </w:pPr>
            <w:r>
              <w:rPr>
                <w:sz w:val="18"/>
              </w:rPr>
              <w:t>9.847,56</w:t>
            </w:r>
          </w:p>
        </w:tc>
        <w:tc>
          <w:tcPr>
            <w:tcW w:w="1860" w:type="dxa"/>
            <w:tcMar>
              <w:top w:w="0" w:type="dxa"/>
              <w:bottom w:w="0" w:type="dxa"/>
            </w:tcMar>
            <w:vAlign w:val="center"/>
          </w:tcPr>
          <w:p w14:paraId="334B2532" w14:textId="77777777" w:rsidR="0095169D" w:rsidRDefault="00225EF2">
            <w:pPr>
              <w:keepNext/>
              <w:keepLines/>
              <w:spacing w:after="0" w:line="240" w:lineRule="auto"/>
              <w:jc w:val="right"/>
            </w:pPr>
            <w:r>
              <w:rPr>
                <w:sz w:val="18"/>
              </w:rPr>
              <w:t>11.489,04</w:t>
            </w:r>
          </w:p>
        </w:tc>
        <w:tc>
          <w:tcPr>
            <w:tcW w:w="700" w:type="dxa"/>
            <w:tcMar>
              <w:top w:w="0" w:type="dxa"/>
              <w:bottom w:w="0" w:type="dxa"/>
            </w:tcMar>
            <w:vAlign w:val="center"/>
          </w:tcPr>
          <w:p w14:paraId="64DEC5A1" w14:textId="77777777" w:rsidR="0095169D" w:rsidRDefault="00225EF2">
            <w:pPr>
              <w:keepNext/>
              <w:keepLines/>
              <w:spacing w:after="0" w:line="240" w:lineRule="auto"/>
              <w:jc w:val="right"/>
            </w:pPr>
            <w:r>
              <w:rPr>
                <w:sz w:val="18"/>
              </w:rPr>
              <w:t>116,7</w:t>
            </w:r>
          </w:p>
        </w:tc>
      </w:tr>
    </w:tbl>
    <w:p w14:paraId="1F3DBAC4" w14:textId="77777777" w:rsidR="0095169D" w:rsidRDefault="0095169D">
      <w:pPr>
        <w:spacing w:after="0"/>
      </w:pPr>
    </w:p>
    <w:p w14:paraId="1E32C5A6" w14:textId="77777777" w:rsidR="0095169D" w:rsidRDefault="00225EF2">
      <w:r>
        <w:t>Na doprinose za obvezno zdravstveno osiguranje utrošen je iznos od  11.489,04 EUR, što je povećanje u odnosu na isto razdoblje prethodne godine zbog povećanja osnovice za plaće te samim time osnovice za obračun doprinosa za zdravstveno osiguranje.</w:t>
      </w:r>
    </w:p>
    <w:p w14:paraId="1CD53FFB" w14:textId="77777777" w:rsidR="0095169D" w:rsidRDefault="0095169D"/>
    <w:p w14:paraId="3C044F62" w14:textId="77777777" w:rsidR="0095169D" w:rsidRDefault="00225EF2">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4617ED1" w14:textId="77777777">
        <w:trPr>
          <w:cantSplit/>
        </w:trPr>
        <w:tc>
          <w:tcPr>
            <w:tcW w:w="700" w:type="dxa"/>
            <w:shd w:val="clear" w:color="auto" w:fill="E7F0F9"/>
            <w:tcMar>
              <w:top w:w="0" w:type="dxa"/>
              <w:bottom w:w="0" w:type="dxa"/>
            </w:tcMar>
            <w:vAlign w:val="center"/>
          </w:tcPr>
          <w:p w14:paraId="0C663C38"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20ED1C"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3530EE"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A2C134"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DA97D9"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001CE6" w14:textId="77777777" w:rsidR="0095169D" w:rsidRDefault="00225EF2">
            <w:pPr>
              <w:keepNext/>
              <w:keepLines/>
              <w:spacing w:after="0" w:line="240" w:lineRule="auto"/>
              <w:jc w:val="center"/>
            </w:pPr>
            <w:r>
              <w:rPr>
                <w:b/>
                <w:sz w:val="18"/>
              </w:rPr>
              <w:t>Indeks (%)</w:t>
            </w:r>
          </w:p>
        </w:tc>
      </w:tr>
      <w:tr w:rsidR="0095169D" w14:paraId="35B1BA36" w14:textId="77777777">
        <w:trPr>
          <w:cantSplit/>
          <w:trHeight w:val="560"/>
        </w:trPr>
        <w:tc>
          <w:tcPr>
            <w:tcW w:w="700" w:type="dxa"/>
            <w:tcMar>
              <w:top w:w="0" w:type="dxa"/>
              <w:bottom w:w="0" w:type="dxa"/>
            </w:tcMar>
            <w:vAlign w:val="center"/>
          </w:tcPr>
          <w:p w14:paraId="5B4AFAE8" w14:textId="77777777" w:rsidR="0095169D" w:rsidRDefault="00225EF2">
            <w:pPr>
              <w:keepNext/>
              <w:keepLines/>
              <w:spacing w:after="0" w:line="240" w:lineRule="auto"/>
            </w:pPr>
            <w:r>
              <w:rPr>
                <w:sz w:val="18"/>
              </w:rPr>
              <w:t>3211</w:t>
            </w:r>
          </w:p>
        </w:tc>
        <w:tc>
          <w:tcPr>
            <w:tcW w:w="3180" w:type="dxa"/>
            <w:tcMar>
              <w:top w:w="0" w:type="dxa"/>
              <w:bottom w:w="0" w:type="dxa"/>
            </w:tcMar>
            <w:vAlign w:val="center"/>
          </w:tcPr>
          <w:p w14:paraId="66886E2C" w14:textId="77777777" w:rsidR="0095169D" w:rsidRDefault="00225EF2">
            <w:pPr>
              <w:keepNext/>
              <w:keepLines/>
              <w:spacing w:after="0" w:line="240" w:lineRule="auto"/>
            </w:pPr>
            <w:r>
              <w:rPr>
                <w:sz w:val="18"/>
              </w:rPr>
              <w:t>Službena putovanja</w:t>
            </w:r>
          </w:p>
        </w:tc>
        <w:tc>
          <w:tcPr>
            <w:tcW w:w="700" w:type="dxa"/>
            <w:tcMar>
              <w:top w:w="0" w:type="dxa"/>
              <w:bottom w:w="0" w:type="dxa"/>
            </w:tcMar>
            <w:vAlign w:val="center"/>
          </w:tcPr>
          <w:p w14:paraId="1AF76A4C" w14:textId="77777777" w:rsidR="0095169D" w:rsidRDefault="00225EF2">
            <w:pPr>
              <w:keepNext/>
              <w:keepLines/>
              <w:spacing w:after="0" w:line="240" w:lineRule="auto"/>
            </w:pPr>
            <w:r>
              <w:rPr>
                <w:sz w:val="18"/>
              </w:rPr>
              <w:t>3211</w:t>
            </w:r>
          </w:p>
        </w:tc>
        <w:tc>
          <w:tcPr>
            <w:tcW w:w="1860" w:type="dxa"/>
            <w:tcMar>
              <w:top w:w="0" w:type="dxa"/>
              <w:bottom w:w="0" w:type="dxa"/>
            </w:tcMar>
            <w:vAlign w:val="center"/>
          </w:tcPr>
          <w:p w14:paraId="20B5B70F" w14:textId="77777777" w:rsidR="0095169D" w:rsidRDefault="00225EF2">
            <w:pPr>
              <w:keepNext/>
              <w:keepLines/>
              <w:spacing w:after="0" w:line="240" w:lineRule="auto"/>
              <w:jc w:val="right"/>
            </w:pPr>
            <w:r>
              <w:rPr>
                <w:sz w:val="18"/>
              </w:rPr>
              <w:t>2.074,50</w:t>
            </w:r>
          </w:p>
        </w:tc>
        <w:tc>
          <w:tcPr>
            <w:tcW w:w="1860" w:type="dxa"/>
            <w:tcMar>
              <w:top w:w="0" w:type="dxa"/>
              <w:bottom w:w="0" w:type="dxa"/>
            </w:tcMar>
            <w:vAlign w:val="center"/>
          </w:tcPr>
          <w:p w14:paraId="763C7EEE" w14:textId="77777777" w:rsidR="0095169D" w:rsidRDefault="00225EF2">
            <w:pPr>
              <w:keepNext/>
              <w:keepLines/>
              <w:spacing w:after="0" w:line="240" w:lineRule="auto"/>
              <w:jc w:val="right"/>
            </w:pPr>
            <w:r>
              <w:rPr>
                <w:sz w:val="18"/>
              </w:rPr>
              <w:t>1.761,50</w:t>
            </w:r>
          </w:p>
        </w:tc>
        <w:tc>
          <w:tcPr>
            <w:tcW w:w="700" w:type="dxa"/>
            <w:tcMar>
              <w:top w:w="0" w:type="dxa"/>
              <w:bottom w:w="0" w:type="dxa"/>
            </w:tcMar>
            <w:vAlign w:val="center"/>
          </w:tcPr>
          <w:p w14:paraId="09DE716B" w14:textId="77777777" w:rsidR="0095169D" w:rsidRDefault="00225EF2">
            <w:pPr>
              <w:keepNext/>
              <w:keepLines/>
              <w:spacing w:after="0" w:line="240" w:lineRule="auto"/>
              <w:jc w:val="right"/>
            </w:pPr>
            <w:r>
              <w:rPr>
                <w:sz w:val="18"/>
              </w:rPr>
              <w:t>84,9</w:t>
            </w:r>
          </w:p>
        </w:tc>
      </w:tr>
    </w:tbl>
    <w:p w14:paraId="7E418720" w14:textId="77777777" w:rsidR="0095169D" w:rsidRDefault="0095169D">
      <w:pPr>
        <w:spacing w:after="0"/>
      </w:pPr>
    </w:p>
    <w:p w14:paraId="32E9CAD7" w14:textId="77777777" w:rsidR="0095169D" w:rsidRDefault="00225EF2">
      <w:r>
        <w:t>Na službena putovanja utrošen je iznos od 1.761,50 EUR. Smanjenje u odnosu na isto razdoblje prethodne godine zbog manjeg broja odlazaka na edukacije za knjižnicu i obrazovanje.</w:t>
      </w:r>
    </w:p>
    <w:p w14:paraId="4E176974" w14:textId="77777777" w:rsidR="0095169D" w:rsidRDefault="0095169D"/>
    <w:p w14:paraId="73356EB0" w14:textId="77777777" w:rsidR="0095169D" w:rsidRDefault="00225EF2">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75F3692" w14:textId="77777777">
        <w:trPr>
          <w:cantSplit/>
        </w:trPr>
        <w:tc>
          <w:tcPr>
            <w:tcW w:w="700" w:type="dxa"/>
            <w:shd w:val="clear" w:color="auto" w:fill="E7F0F9"/>
            <w:tcMar>
              <w:top w:w="0" w:type="dxa"/>
              <w:bottom w:w="0" w:type="dxa"/>
            </w:tcMar>
            <w:vAlign w:val="center"/>
          </w:tcPr>
          <w:p w14:paraId="63E45730"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F1B304"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D6D7A"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0DD708"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FF3576"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B2A48B" w14:textId="77777777" w:rsidR="0095169D" w:rsidRDefault="00225EF2">
            <w:pPr>
              <w:keepNext/>
              <w:keepLines/>
              <w:spacing w:after="0" w:line="240" w:lineRule="auto"/>
              <w:jc w:val="center"/>
            </w:pPr>
            <w:r>
              <w:rPr>
                <w:b/>
                <w:sz w:val="18"/>
              </w:rPr>
              <w:t>Indeks (%)</w:t>
            </w:r>
          </w:p>
        </w:tc>
      </w:tr>
      <w:tr w:rsidR="0095169D" w14:paraId="7F28EF50" w14:textId="77777777">
        <w:trPr>
          <w:cantSplit/>
          <w:trHeight w:val="560"/>
        </w:trPr>
        <w:tc>
          <w:tcPr>
            <w:tcW w:w="700" w:type="dxa"/>
            <w:tcMar>
              <w:top w:w="0" w:type="dxa"/>
              <w:bottom w:w="0" w:type="dxa"/>
            </w:tcMar>
            <w:vAlign w:val="center"/>
          </w:tcPr>
          <w:p w14:paraId="4ABD6338" w14:textId="77777777" w:rsidR="0095169D" w:rsidRDefault="00225EF2">
            <w:pPr>
              <w:keepNext/>
              <w:keepLines/>
              <w:spacing w:after="0" w:line="240" w:lineRule="auto"/>
            </w:pPr>
            <w:r>
              <w:rPr>
                <w:sz w:val="18"/>
              </w:rPr>
              <w:t>3213</w:t>
            </w:r>
          </w:p>
        </w:tc>
        <w:tc>
          <w:tcPr>
            <w:tcW w:w="3180" w:type="dxa"/>
            <w:tcMar>
              <w:top w:w="0" w:type="dxa"/>
              <w:bottom w:w="0" w:type="dxa"/>
            </w:tcMar>
            <w:vAlign w:val="center"/>
          </w:tcPr>
          <w:p w14:paraId="5E942F90" w14:textId="77777777" w:rsidR="0095169D" w:rsidRDefault="00225EF2">
            <w:pPr>
              <w:keepNext/>
              <w:keepLines/>
              <w:spacing w:after="0" w:line="240" w:lineRule="auto"/>
            </w:pPr>
            <w:r>
              <w:rPr>
                <w:sz w:val="18"/>
              </w:rPr>
              <w:t>Stručno usavršavanje zaposlenika</w:t>
            </w:r>
          </w:p>
        </w:tc>
        <w:tc>
          <w:tcPr>
            <w:tcW w:w="700" w:type="dxa"/>
            <w:tcMar>
              <w:top w:w="0" w:type="dxa"/>
              <w:bottom w:w="0" w:type="dxa"/>
            </w:tcMar>
            <w:vAlign w:val="center"/>
          </w:tcPr>
          <w:p w14:paraId="75F18771" w14:textId="77777777" w:rsidR="0095169D" w:rsidRDefault="00225EF2">
            <w:pPr>
              <w:keepNext/>
              <w:keepLines/>
              <w:spacing w:after="0" w:line="240" w:lineRule="auto"/>
            </w:pPr>
            <w:r>
              <w:rPr>
                <w:sz w:val="18"/>
              </w:rPr>
              <w:t>3213</w:t>
            </w:r>
          </w:p>
        </w:tc>
        <w:tc>
          <w:tcPr>
            <w:tcW w:w="1860" w:type="dxa"/>
            <w:tcMar>
              <w:top w:w="0" w:type="dxa"/>
              <w:bottom w:w="0" w:type="dxa"/>
            </w:tcMar>
            <w:vAlign w:val="center"/>
          </w:tcPr>
          <w:p w14:paraId="4DE5FBFA" w14:textId="77777777" w:rsidR="0095169D" w:rsidRDefault="00225EF2">
            <w:pPr>
              <w:keepNext/>
              <w:keepLines/>
              <w:spacing w:after="0" w:line="240" w:lineRule="auto"/>
              <w:jc w:val="right"/>
            </w:pPr>
            <w:r>
              <w:rPr>
                <w:sz w:val="18"/>
              </w:rPr>
              <w:t>685,00</w:t>
            </w:r>
          </w:p>
        </w:tc>
        <w:tc>
          <w:tcPr>
            <w:tcW w:w="1860" w:type="dxa"/>
            <w:tcMar>
              <w:top w:w="0" w:type="dxa"/>
              <w:bottom w:w="0" w:type="dxa"/>
            </w:tcMar>
            <w:vAlign w:val="center"/>
          </w:tcPr>
          <w:p w14:paraId="0B007E77" w14:textId="77777777" w:rsidR="0095169D" w:rsidRDefault="00225EF2">
            <w:pPr>
              <w:keepNext/>
              <w:keepLines/>
              <w:spacing w:after="0" w:line="240" w:lineRule="auto"/>
              <w:jc w:val="right"/>
            </w:pPr>
            <w:r>
              <w:rPr>
                <w:sz w:val="18"/>
              </w:rPr>
              <w:t>557,50</w:t>
            </w:r>
          </w:p>
        </w:tc>
        <w:tc>
          <w:tcPr>
            <w:tcW w:w="700" w:type="dxa"/>
            <w:tcMar>
              <w:top w:w="0" w:type="dxa"/>
              <w:bottom w:w="0" w:type="dxa"/>
            </w:tcMar>
            <w:vAlign w:val="center"/>
          </w:tcPr>
          <w:p w14:paraId="2D004A23" w14:textId="77777777" w:rsidR="0095169D" w:rsidRDefault="00225EF2">
            <w:pPr>
              <w:keepNext/>
              <w:keepLines/>
              <w:spacing w:after="0" w:line="240" w:lineRule="auto"/>
              <w:jc w:val="right"/>
            </w:pPr>
            <w:r>
              <w:rPr>
                <w:sz w:val="18"/>
              </w:rPr>
              <w:t>81,4</w:t>
            </w:r>
          </w:p>
        </w:tc>
      </w:tr>
    </w:tbl>
    <w:p w14:paraId="6071BEA8" w14:textId="77777777" w:rsidR="0095169D" w:rsidRDefault="0095169D">
      <w:pPr>
        <w:spacing w:after="0"/>
      </w:pPr>
    </w:p>
    <w:p w14:paraId="06AC10C5" w14:textId="77777777" w:rsidR="0095169D" w:rsidRDefault="00225EF2">
      <w:r>
        <w:t xml:space="preserve">Na stručno usavršavanje zaposlenika utrošen je iznos od 557,50 EUR – seminari, </w:t>
      </w:r>
      <w:proofErr w:type="spellStart"/>
      <w:r>
        <w:t>webinari</w:t>
      </w:r>
      <w:proofErr w:type="spellEnd"/>
      <w:r>
        <w:t>. Smanjenje u odnosu na isto razdoblje prethodne godine zbog manjeg broja odlazaka na stručna usavršavanja.</w:t>
      </w:r>
    </w:p>
    <w:p w14:paraId="120C11F6" w14:textId="77777777" w:rsidR="0095169D" w:rsidRDefault="0095169D"/>
    <w:p w14:paraId="7419CD46" w14:textId="77777777" w:rsidR="0095169D" w:rsidRDefault="00225EF2">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2A8603A4" w14:textId="77777777">
        <w:trPr>
          <w:cantSplit/>
        </w:trPr>
        <w:tc>
          <w:tcPr>
            <w:tcW w:w="700" w:type="dxa"/>
            <w:shd w:val="clear" w:color="auto" w:fill="E7F0F9"/>
            <w:tcMar>
              <w:top w:w="0" w:type="dxa"/>
              <w:bottom w:w="0" w:type="dxa"/>
            </w:tcMar>
            <w:vAlign w:val="center"/>
          </w:tcPr>
          <w:p w14:paraId="1CE4FE80"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0448F2"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6F3A96"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27820F"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B52CC6"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839208" w14:textId="77777777" w:rsidR="0095169D" w:rsidRDefault="00225EF2">
            <w:pPr>
              <w:keepNext/>
              <w:keepLines/>
              <w:spacing w:after="0" w:line="240" w:lineRule="auto"/>
              <w:jc w:val="center"/>
            </w:pPr>
            <w:r>
              <w:rPr>
                <w:b/>
                <w:sz w:val="18"/>
              </w:rPr>
              <w:t>Indeks (%)</w:t>
            </w:r>
          </w:p>
        </w:tc>
      </w:tr>
      <w:tr w:rsidR="0095169D" w14:paraId="77196B6B" w14:textId="77777777">
        <w:trPr>
          <w:cantSplit/>
          <w:trHeight w:val="560"/>
        </w:trPr>
        <w:tc>
          <w:tcPr>
            <w:tcW w:w="700" w:type="dxa"/>
            <w:tcMar>
              <w:top w:w="0" w:type="dxa"/>
              <w:bottom w:w="0" w:type="dxa"/>
            </w:tcMar>
            <w:vAlign w:val="center"/>
          </w:tcPr>
          <w:p w14:paraId="72467009" w14:textId="77777777" w:rsidR="0095169D" w:rsidRDefault="00225EF2">
            <w:pPr>
              <w:keepNext/>
              <w:keepLines/>
              <w:spacing w:after="0" w:line="240" w:lineRule="auto"/>
            </w:pPr>
            <w:r>
              <w:rPr>
                <w:sz w:val="18"/>
              </w:rPr>
              <w:t>3221</w:t>
            </w:r>
          </w:p>
        </w:tc>
        <w:tc>
          <w:tcPr>
            <w:tcW w:w="3180" w:type="dxa"/>
            <w:tcMar>
              <w:top w:w="0" w:type="dxa"/>
              <w:bottom w:w="0" w:type="dxa"/>
            </w:tcMar>
            <w:vAlign w:val="center"/>
          </w:tcPr>
          <w:p w14:paraId="1344F1B9" w14:textId="77777777" w:rsidR="0095169D" w:rsidRDefault="00225EF2">
            <w:pPr>
              <w:keepNext/>
              <w:keepLines/>
              <w:spacing w:after="0" w:line="240" w:lineRule="auto"/>
            </w:pPr>
            <w:r>
              <w:rPr>
                <w:sz w:val="18"/>
              </w:rPr>
              <w:t>Uredski materijal i ostali materijalni rashodi</w:t>
            </w:r>
          </w:p>
        </w:tc>
        <w:tc>
          <w:tcPr>
            <w:tcW w:w="700" w:type="dxa"/>
            <w:tcMar>
              <w:top w:w="0" w:type="dxa"/>
              <w:bottom w:w="0" w:type="dxa"/>
            </w:tcMar>
            <w:vAlign w:val="center"/>
          </w:tcPr>
          <w:p w14:paraId="56FA01C6" w14:textId="77777777" w:rsidR="0095169D" w:rsidRDefault="00225EF2">
            <w:pPr>
              <w:keepNext/>
              <w:keepLines/>
              <w:spacing w:after="0" w:line="240" w:lineRule="auto"/>
            </w:pPr>
            <w:r>
              <w:rPr>
                <w:sz w:val="18"/>
              </w:rPr>
              <w:t>3221</w:t>
            </w:r>
          </w:p>
        </w:tc>
        <w:tc>
          <w:tcPr>
            <w:tcW w:w="1860" w:type="dxa"/>
            <w:tcMar>
              <w:top w:w="0" w:type="dxa"/>
              <w:bottom w:w="0" w:type="dxa"/>
            </w:tcMar>
            <w:vAlign w:val="center"/>
          </w:tcPr>
          <w:p w14:paraId="5022F247" w14:textId="77777777" w:rsidR="0095169D" w:rsidRDefault="00225EF2">
            <w:pPr>
              <w:keepNext/>
              <w:keepLines/>
              <w:spacing w:after="0" w:line="240" w:lineRule="auto"/>
              <w:jc w:val="right"/>
            </w:pPr>
            <w:r>
              <w:rPr>
                <w:sz w:val="18"/>
              </w:rPr>
              <w:t>2.191,26</w:t>
            </w:r>
          </w:p>
        </w:tc>
        <w:tc>
          <w:tcPr>
            <w:tcW w:w="1860" w:type="dxa"/>
            <w:tcMar>
              <w:top w:w="0" w:type="dxa"/>
              <w:bottom w:w="0" w:type="dxa"/>
            </w:tcMar>
            <w:vAlign w:val="center"/>
          </w:tcPr>
          <w:p w14:paraId="67B57677" w14:textId="77777777" w:rsidR="0095169D" w:rsidRDefault="00225EF2">
            <w:pPr>
              <w:keepNext/>
              <w:keepLines/>
              <w:spacing w:after="0" w:line="240" w:lineRule="auto"/>
              <w:jc w:val="right"/>
            </w:pPr>
            <w:r>
              <w:rPr>
                <w:sz w:val="18"/>
              </w:rPr>
              <w:t>3.139,53</w:t>
            </w:r>
          </w:p>
        </w:tc>
        <w:tc>
          <w:tcPr>
            <w:tcW w:w="700" w:type="dxa"/>
            <w:tcMar>
              <w:top w:w="0" w:type="dxa"/>
              <w:bottom w:w="0" w:type="dxa"/>
            </w:tcMar>
            <w:vAlign w:val="center"/>
          </w:tcPr>
          <w:p w14:paraId="378EA9EB" w14:textId="77777777" w:rsidR="0095169D" w:rsidRDefault="00225EF2">
            <w:pPr>
              <w:keepNext/>
              <w:keepLines/>
              <w:spacing w:after="0" w:line="240" w:lineRule="auto"/>
              <w:jc w:val="right"/>
            </w:pPr>
            <w:r>
              <w:rPr>
                <w:sz w:val="18"/>
              </w:rPr>
              <w:t>143,3</w:t>
            </w:r>
          </w:p>
        </w:tc>
      </w:tr>
    </w:tbl>
    <w:p w14:paraId="253AD9EA" w14:textId="77777777" w:rsidR="0095169D" w:rsidRDefault="0095169D">
      <w:pPr>
        <w:spacing w:after="0"/>
      </w:pPr>
    </w:p>
    <w:p w14:paraId="5DC6AB2A" w14:textId="77777777" w:rsidR="0095169D" w:rsidRDefault="00225EF2">
      <w:r>
        <w:t>Na uredski materijal i ostale materijalne rashode utrošen je iznos od 3.139,53 (uredski materijal, stručna literatura, časopisi i novine, materijal za čišćenje i održavanje, ostali potrošni materijal) što je povećanje u odnosu na isto razdoblje prethodne godine zbog veće nabave i većih cijena uredskog materijala i ostale literature.</w:t>
      </w:r>
    </w:p>
    <w:p w14:paraId="29A15D33" w14:textId="77777777" w:rsidR="0095169D" w:rsidRDefault="0095169D"/>
    <w:p w14:paraId="2E81396E" w14:textId="77777777" w:rsidR="0095169D" w:rsidRDefault="00225EF2">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432D666B" w14:textId="77777777">
        <w:trPr>
          <w:cantSplit/>
        </w:trPr>
        <w:tc>
          <w:tcPr>
            <w:tcW w:w="700" w:type="dxa"/>
            <w:shd w:val="clear" w:color="auto" w:fill="E7F0F9"/>
            <w:tcMar>
              <w:top w:w="0" w:type="dxa"/>
              <w:bottom w:w="0" w:type="dxa"/>
            </w:tcMar>
            <w:vAlign w:val="center"/>
          </w:tcPr>
          <w:p w14:paraId="2E850AE0"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FF0C04"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7CCAB9"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79E9CF"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0B726F"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31C3B2" w14:textId="77777777" w:rsidR="0095169D" w:rsidRDefault="00225EF2">
            <w:pPr>
              <w:keepNext/>
              <w:keepLines/>
              <w:spacing w:after="0" w:line="240" w:lineRule="auto"/>
              <w:jc w:val="center"/>
            </w:pPr>
            <w:r>
              <w:rPr>
                <w:b/>
                <w:sz w:val="18"/>
              </w:rPr>
              <w:t>Indeks (%)</w:t>
            </w:r>
          </w:p>
        </w:tc>
      </w:tr>
      <w:tr w:rsidR="0095169D" w14:paraId="2A4D09D7" w14:textId="77777777">
        <w:trPr>
          <w:cantSplit/>
          <w:trHeight w:val="560"/>
        </w:trPr>
        <w:tc>
          <w:tcPr>
            <w:tcW w:w="700" w:type="dxa"/>
            <w:tcMar>
              <w:top w:w="0" w:type="dxa"/>
              <w:bottom w:w="0" w:type="dxa"/>
            </w:tcMar>
            <w:vAlign w:val="center"/>
          </w:tcPr>
          <w:p w14:paraId="3FBF0025" w14:textId="77777777" w:rsidR="0095169D" w:rsidRDefault="00225EF2">
            <w:pPr>
              <w:keepNext/>
              <w:keepLines/>
              <w:spacing w:after="0" w:line="240" w:lineRule="auto"/>
            </w:pPr>
            <w:r>
              <w:rPr>
                <w:sz w:val="18"/>
              </w:rPr>
              <w:t>3222</w:t>
            </w:r>
          </w:p>
        </w:tc>
        <w:tc>
          <w:tcPr>
            <w:tcW w:w="3180" w:type="dxa"/>
            <w:tcMar>
              <w:top w:w="0" w:type="dxa"/>
              <w:bottom w:w="0" w:type="dxa"/>
            </w:tcMar>
            <w:vAlign w:val="center"/>
          </w:tcPr>
          <w:p w14:paraId="1D756D26" w14:textId="77777777" w:rsidR="0095169D" w:rsidRDefault="00225EF2">
            <w:pPr>
              <w:keepNext/>
              <w:keepLines/>
              <w:spacing w:after="0" w:line="240" w:lineRule="auto"/>
            </w:pPr>
            <w:r>
              <w:rPr>
                <w:sz w:val="18"/>
              </w:rPr>
              <w:t>Materijal i sirovine</w:t>
            </w:r>
          </w:p>
        </w:tc>
        <w:tc>
          <w:tcPr>
            <w:tcW w:w="700" w:type="dxa"/>
            <w:tcMar>
              <w:top w:w="0" w:type="dxa"/>
              <w:bottom w:w="0" w:type="dxa"/>
            </w:tcMar>
            <w:vAlign w:val="center"/>
          </w:tcPr>
          <w:p w14:paraId="3CE91F40" w14:textId="77777777" w:rsidR="0095169D" w:rsidRDefault="00225EF2">
            <w:pPr>
              <w:keepNext/>
              <w:keepLines/>
              <w:spacing w:after="0" w:line="240" w:lineRule="auto"/>
            </w:pPr>
            <w:r>
              <w:rPr>
                <w:sz w:val="18"/>
              </w:rPr>
              <w:t>3222</w:t>
            </w:r>
          </w:p>
        </w:tc>
        <w:tc>
          <w:tcPr>
            <w:tcW w:w="1860" w:type="dxa"/>
            <w:tcMar>
              <w:top w:w="0" w:type="dxa"/>
              <w:bottom w:w="0" w:type="dxa"/>
            </w:tcMar>
            <w:vAlign w:val="center"/>
          </w:tcPr>
          <w:p w14:paraId="5660A8EC" w14:textId="77777777" w:rsidR="0095169D" w:rsidRDefault="00225EF2">
            <w:pPr>
              <w:keepNext/>
              <w:keepLines/>
              <w:spacing w:after="0" w:line="240" w:lineRule="auto"/>
              <w:jc w:val="right"/>
            </w:pPr>
            <w:r>
              <w:rPr>
                <w:sz w:val="18"/>
              </w:rPr>
              <w:t>827,18</w:t>
            </w:r>
          </w:p>
        </w:tc>
        <w:tc>
          <w:tcPr>
            <w:tcW w:w="1860" w:type="dxa"/>
            <w:tcMar>
              <w:top w:w="0" w:type="dxa"/>
              <w:bottom w:w="0" w:type="dxa"/>
            </w:tcMar>
            <w:vAlign w:val="center"/>
          </w:tcPr>
          <w:p w14:paraId="553D5B4C" w14:textId="77777777" w:rsidR="0095169D" w:rsidRDefault="00225EF2">
            <w:pPr>
              <w:keepNext/>
              <w:keepLines/>
              <w:spacing w:after="0" w:line="240" w:lineRule="auto"/>
              <w:jc w:val="right"/>
            </w:pPr>
            <w:r>
              <w:rPr>
                <w:sz w:val="18"/>
              </w:rPr>
              <w:t>1.222,06</w:t>
            </w:r>
          </w:p>
        </w:tc>
        <w:tc>
          <w:tcPr>
            <w:tcW w:w="700" w:type="dxa"/>
            <w:tcMar>
              <w:top w:w="0" w:type="dxa"/>
              <w:bottom w:w="0" w:type="dxa"/>
            </w:tcMar>
            <w:vAlign w:val="center"/>
          </w:tcPr>
          <w:p w14:paraId="2DE44C3A" w14:textId="77777777" w:rsidR="0095169D" w:rsidRDefault="00225EF2">
            <w:pPr>
              <w:keepNext/>
              <w:keepLines/>
              <w:spacing w:after="0" w:line="240" w:lineRule="auto"/>
              <w:jc w:val="right"/>
            </w:pPr>
            <w:r>
              <w:rPr>
                <w:sz w:val="18"/>
              </w:rPr>
              <w:t>147,7</w:t>
            </w:r>
          </w:p>
        </w:tc>
      </w:tr>
    </w:tbl>
    <w:p w14:paraId="687F3C7E" w14:textId="77777777" w:rsidR="0095169D" w:rsidRDefault="0095169D">
      <w:pPr>
        <w:spacing w:after="0"/>
      </w:pPr>
    </w:p>
    <w:p w14:paraId="7440A13C" w14:textId="77777777" w:rsidR="0095169D" w:rsidRDefault="00225EF2">
      <w:r>
        <w:t>Na materijal i sirovine (potrošni materijal za radionice i kulturne manifestacije) utrošen je iznos od 1.222,06 EUR. Povećanje u odnosu na isto razdoblje prethodne godine zbog povećanja broja radionica, kulturnih manifestacija te povećanja cijena materijala.</w:t>
      </w:r>
    </w:p>
    <w:p w14:paraId="6E76777A" w14:textId="77777777" w:rsidR="0095169D" w:rsidRDefault="0095169D"/>
    <w:p w14:paraId="51D266C0" w14:textId="77777777" w:rsidR="0095169D" w:rsidRDefault="00225EF2">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235F8EF4" w14:textId="77777777">
        <w:trPr>
          <w:cantSplit/>
        </w:trPr>
        <w:tc>
          <w:tcPr>
            <w:tcW w:w="700" w:type="dxa"/>
            <w:shd w:val="clear" w:color="auto" w:fill="E7F0F9"/>
            <w:tcMar>
              <w:top w:w="0" w:type="dxa"/>
              <w:bottom w:w="0" w:type="dxa"/>
            </w:tcMar>
            <w:vAlign w:val="center"/>
          </w:tcPr>
          <w:p w14:paraId="0FBCAF17"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95C8F1"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4A9940"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5DB9A"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269B5C"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22C800" w14:textId="77777777" w:rsidR="0095169D" w:rsidRDefault="00225EF2">
            <w:pPr>
              <w:keepNext/>
              <w:keepLines/>
              <w:spacing w:after="0" w:line="240" w:lineRule="auto"/>
              <w:jc w:val="center"/>
            </w:pPr>
            <w:r>
              <w:rPr>
                <w:b/>
                <w:sz w:val="18"/>
              </w:rPr>
              <w:t>Indeks (%)</w:t>
            </w:r>
          </w:p>
        </w:tc>
      </w:tr>
      <w:tr w:rsidR="0095169D" w14:paraId="5A37E2E5" w14:textId="77777777">
        <w:trPr>
          <w:cantSplit/>
          <w:trHeight w:val="560"/>
        </w:trPr>
        <w:tc>
          <w:tcPr>
            <w:tcW w:w="700" w:type="dxa"/>
            <w:tcMar>
              <w:top w:w="0" w:type="dxa"/>
              <w:bottom w:w="0" w:type="dxa"/>
            </w:tcMar>
            <w:vAlign w:val="center"/>
          </w:tcPr>
          <w:p w14:paraId="23FBF04C" w14:textId="77777777" w:rsidR="0095169D" w:rsidRDefault="00225EF2">
            <w:pPr>
              <w:keepNext/>
              <w:keepLines/>
              <w:spacing w:after="0" w:line="240" w:lineRule="auto"/>
            </w:pPr>
            <w:r>
              <w:rPr>
                <w:sz w:val="18"/>
              </w:rPr>
              <w:t>3231</w:t>
            </w:r>
          </w:p>
        </w:tc>
        <w:tc>
          <w:tcPr>
            <w:tcW w:w="3180" w:type="dxa"/>
            <w:tcMar>
              <w:top w:w="0" w:type="dxa"/>
              <w:bottom w:w="0" w:type="dxa"/>
            </w:tcMar>
            <w:vAlign w:val="center"/>
          </w:tcPr>
          <w:p w14:paraId="133E5C4B" w14:textId="77777777" w:rsidR="0095169D" w:rsidRDefault="00225EF2">
            <w:pPr>
              <w:keepNext/>
              <w:keepLines/>
              <w:spacing w:after="0" w:line="240" w:lineRule="auto"/>
            </w:pPr>
            <w:r>
              <w:rPr>
                <w:sz w:val="18"/>
              </w:rPr>
              <w:t>Usluge telefona, interneta, pošte i prijevoza</w:t>
            </w:r>
          </w:p>
        </w:tc>
        <w:tc>
          <w:tcPr>
            <w:tcW w:w="700" w:type="dxa"/>
            <w:tcMar>
              <w:top w:w="0" w:type="dxa"/>
              <w:bottom w:w="0" w:type="dxa"/>
            </w:tcMar>
            <w:vAlign w:val="center"/>
          </w:tcPr>
          <w:p w14:paraId="5A676410" w14:textId="77777777" w:rsidR="0095169D" w:rsidRDefault="00225EF2">
            <w:pPr>
              <w:keepNext/>
              <w:keepLines/>
              <w:spacing w:after="0" w:line="240" w:lineRule="auto"/>
            </w:pPr>
            <w:r>
              <w:rPr>
                <w:sz w:val="18"/>
              </w:rPr>
              <w:t>3231</w:t>
            </w:r>
          </w:p>
        </w:tc>
        <w:tc>
          <w:tcPr>
            <w:tcW w:w="1860" w:type="dxa"/>
            <w:tcMar>
              <w:top w:w="0" w:type="dxa"/>
              <w:bottom w:w="0" w:type="dxa"/>
            </w:tcMar>
            <w:vAlign w:val="center"/>
          </w:tcPr>
          <w:p w14:paraId="4B76AA34" w14:textId="77777777" w:rsidR="0095169D" w:rsidRDefault="00225EF2">
            <w:pPr>
              <w:keepNext/>
              <w:keepLines/>
              <w:spacing w:after="0" w:line="240" w:lineRule="auto"/>
              <w:jc w:val="right"/>
            </w:pPr>
            <w:r>
              <w:rPr>
                <w:sz w:val="18"/>
              </w:rPr>
              <w:t>1.011,30</w:t>
            </w:r>
          </w:p>
        </w:tc>
        <w:tc>
          <w:tcPr>
            <w:tcW w:w="1860" w:type="dxa"/>
            <w:tcMar>
              <w:top w:w="0" w:type="dxa"/>
              <w:bottom w:w="0" w:type="dxa"/>
            </w:tcMar>
            <w:vAlign w:val="center"/>
          </w:tcPr>
          <w:p w14:paraId="226C786A" w14:textId="77777777" w:rsidR="0095169D" w:rsidRDefault="00225EF2">
            <w:pPr>
              <w:keepNext/>
              <w:keepLines/>
              <w:spacing w:after="0" w:line="240" w:lineRule="auto"/>
              <w:jc w:val="right"/>
            </w:pPr>
            <w:r>
              <w:rPr>
                <w:sz w:val="18"/>
              </w:rPr>
              <w:t>1.340,65</w:t>
            </w:r>
          </w:p>
        </w:tc>
        <w:tc>
          <w:tcPr>
            <w:tcW w:w="700" w:type="dxa"/>
            <w:tcMar>
              <w:top w:w="0" w:type="dxa"/>
              <w:bottom w:w="0" w:type="dxa"/>
            </w:tcMar>
            <w:vAlign w:val="center"/>
          </w:tcPr>
          <w:p w14:paraId="36544716" w14:textId="77777777" w:rsidR="0095169D" w:rsidRDefault="00225EF2">
            <w:pPr>
              <w:keepNext/>
              <w:keepLines/>
              <w:spacing w:after="0" w:line="240" w:lineRule="auto"/>
              <w:jc w:val="right"/>
            </w:pPr>
            <w:r>
              <w:rPr>
                <w:sz w:val="18"/>
              </w:rPr>
              <w:t>132,6</w:t>
            </w:r>
          </w:p>
        </w:tc>
      </w:tr>
    </w:tbl>
    <w:p w14:paraId="2D08451B" w14:textId="77777777" w:rsidR="0095169D" w:rsidRDefault="0095169D">
      <w:pPr>
        <w:spacing w:after="0"/>
      </w:pPr>
    </w:p>
    <w:p w14:paraId="314FF573" w14:textId="77777777" w:rsidR="0095169D" w:rsidRDefault="00225EF2">
      <w:r>
        <w:t>Na usluge telefona i pošte utrošen je iznos od 1.340,65 EUR. Povećanje u odnosu na isto razdoblje prethodne godine zbog povećanja cijene telekomunikacijskih usluga te većeg korištenja poštanskih usluga.</w:t>
      </w:r>
    </w:p>
    <w:p w14:paraId="6388120B" w14:textId="77777777" w:rsidR="0095169D" w:rsidRDefault="0095169D"/>
    <w:p w14:paraId="762924F5" w14:textId="77777777" w:rsidR="0095169D" w:rsidRDefault="00225EF2">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0DF4046D" w14:textId="77777777">
        <w:trPr>
          <w:cantSplit/>
        </w:trPr>
        <w:tc>
          <w:tcPr>
            <w:tcW w:w="700" w:type="dxa"/>
            <w:shd w:val="clear" w:color="auto" w:fill="E7F0F9"/>
            <w:tcMar>
              <w:top w:w="0" w:type="dxa"/>
              <w:bottom w:w="0" w:type="dxa"/>
            </w:tcMar>
            <w:vAlign w:val="center"/>
          </w:tcPr>
          <w:p w14:paraId="237BB99A"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8C0051"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5062F"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FAFBFD"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A1D441"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58AD10" w14:textId="77777777" w:rsidR="0095169D" w:rsidRDefault="00225EF2">
            <w:pPr>
              <w:keepNext/>
              <w:keepLines/>
              <w:spacing w:after="0" w:line="240" w:lineRule="auto"/>
              <w:jc w:val="center"/>
            </w:pPr>
            <w:r>
              <w:rPr>
                <w:b/>
                <w:sz w:val="18"/>
              </w:rPr>
              <w:t>Indeks (%)</w:t>
            </w:r>
          </w:p>
        </w:tc>
      </w:tr>
      <w:tr w:rsidR="0095169D" w14:paraId="28CFC4C2" w14:textId="77777777">
        <w:trPr>
          <w:cantSplit/>
          <w:trHeight w:val="560"/>
        </w:trPr>
        <w:tc>
          <w:tcPr>
            <w:tcW w:w="700" w:type="dxa"/>
            <w:tcMar>
              <w:top w:w="0" w:type="dxa"/>
              <w:bottom w:w="0" w:type="dxa"/>
            </w:tcMar>
            <w:vAlign w:val="center"/>
          </w:tcPr>
          <w:p w14:paraId="655A7341" w14:textId="77777777" w:rsidR="0095169D" w:rsidRDefault="00225EF2">
            <w:pPr>
              <w:keepNext/>
              <w:keepLines/>
              <w:spacing w:after="0" w:line="240" w:lineRule="auto"/>
            </w:pPr>
            <w:r>
              <w:rPr>
                <w:sz w:val="18"/>
              </w:rPr>
              <w:t>3232</w:t>
            </w:r>
          </w:p>
        </w:tc>
        <w:tc>
          <w:tcPr>
            <w:tcW w:w="3180" w:type="dxa"/>
            <w:tcMar>
              <w:top w:w="0" w:type="dxa"/>
              <w:bottom w:w="0" w:type="dxa"/>
            </w:tcMar>
            <w:vAlign w:val="center"/>
          </w:tcPr>
          <w:p w14:paraId="5A048484" w14:textId="77777777" w:rsidR="0095169D" w:rsidRDefault="00225EF2">
            <w:pPr>
              <w:keepNext/>
              <w:keepLines/>
              <w:spacing w:after="0" w:line="240" w:lineRule="auto"/>
            </w:pPr>
            <w:r>
              <w:rPr>
                <w:sz w:val="18"/>
              </w:rPr>
              <w:t>Usluge tekućeg i investicijskog održavanja</w:t>
            </w:r>
          </w:p>
        </w:tc>
        <w:tc>
          <w:tcPr>
            <w:tcW w:w="700" w:type="dxa"/>
            <w:tcMar>
              <w:top w:w="0" w:type="dxa"/>
              <w:bottom w:w="0" w:type="dxa"/>
            </w:tcMar>
            <w:vAlign w:val="center"/>
          </w:tcPr>
          <w:p w14:paraId="7A5C981D" w14:textId="77777777" w:rsidR="0095169D" w:rsidRDefault="00225EF2">
            <w:pPr>
              <w:keepNext/>
              <w:keepLines/>
              <w:spacing w:after="0" w:line="240" w:lineRule="auto"/>
            </w:pPr>
            <w:r>
              <w:rPr>
                <w:sz w:val="18"/>
              </w:rPr>
              <w:t>3232</w:t>
            </w:r>
          </w:p>
        </w:tc>
        <w:tc>
          <w:tcPr>
            <w:tcW w:w="1860" w:type="dxa"/>
            <w:tcMar>
              <w:top w:w="0" w:type="dxa"/>
              <w:bottom w:w="0" w:type="dxa"/>
            </w:tcMar>
            <w:vAlign w:val="center"/>
          </w:tcPr>
          <w:p w14:paraId="4D447A69" w14:textId="77777777" w:rsidR="0095169D" w:rsidRDefault="00225EF2">
            <w:pPr>
              <w:keepNext/>
              <w:keepLines/>
              <w:spacing w:after="0" w:line="240" w:lineRule="auto"/>
              <w:jc w:val="right"/>
            </w:pPr>
            <w:r>
              <w:rPr>
                <w:sz w:val="18"/>
              </w:rPr>
              <w:t>181,25</w:t>
            </w:r>
          </w:p>
        </w:tc>
        <w:tc>
          <w:tcPr>
            <w:tcW w:w="1860" w:type="dxa"/>
            <w:tcMar>
              <w:top w:w="0" w:type="dxa"/>
              <w:bottom w:w="0" w:type="dxa"/>
            </w:tcMar>
            <w:vAlign w:val="center"/>
          </w:tcPr>
          <w:p w14:paraId="5718DAF2" w14:textId="77777777" w:rsidR="0095169D" w:rsidRDefault="00225EF2">
            <w:pPr>
              <w:keepNext/>
              <w:keepLines/>
              <w:spacing w:after="0" w:line="240" w:lineRule="auto"/>
              <w:jc w:val="right"/>
            </w:pPr>
            <w:r>
              <w:rPr>
                <w:sz w:val="18"/>
              </w:rPr>
              <w:t>100,50</w:t>
            </w:r>
          </w:p>
        </w:tc>
        <w:tc>
          <w:tcPr>
            <w:tcW w:w="700" w:type="dxa"/>
            <w:tcMar>
              <w:top w:w="0" w:type="dxa"/>
              <w:bottom w:w="0" w:type="dxa"/>
            </w:tcMar>
            <w:vAlign w:val="center"/>
          </w:tcPr>
          <w:p w14:paraId="6F9456B8" w14:textId="77777777" w:rsidR="0095169D" w:rsidRDefault="00225EF2">
            <w:pPr>
              <w:keepNext/>
              <w:keepLines/>
              <w:spacing w:after="0" w:line="240" w:lineRule="auto"/>
              <w:jc w:val="right"/>
            </w:pPr>
            <w:r>
              <w:rPr>
                <w:sz w:val="18"/>
              </w:rPr>
              <w:t>55,4</w:t>
            </w:r>
          </w:p>
        </w:tc>
      </w:tr>
    </w:tbl>
    <w:p w14:paraId="45BC2051" w14:textId="77777777" w:rsidR="0095169D" w:rsidRDefault="0095169D">
      <w:pPr>
        <w:spacing w:after="0"/>
      </w:pPr>
    </w:p>
    <w:p w14:paraId="5D309519" w14:textId="77777777" w:rsidR="0095169D" w:rsidRDefault="00225EF2">
      <w:r>
        <w:t>Na tekuće održavanje utrošeno je 100,50 EUR, a odnosi se na servis računala. Smanjenje u odnosu na isto razdoblje prethodne godine zbog manjih troškova održavanja.</w:t>
      </w:r>
    </w:p>
    <w:p w14:paraId="2BD4B979" w14:textId="77777777" w:rsidR="0095169D" w:rsidRDefault="0095169D"/>
    <w:p w14:paraId="1ADC252F" w14:textId="77777777" w:rsidR="0095169D" w:rsidRDefault="00225EF2">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20916F10" w14:textId="77777777">
        <w:trPr>
          <w:cantSplit/>
        </w:trPr>
        <w:tc>
          <w:tcPr>
            <w:tcW w:w="700" w:type="dxa"/>
            <w:shd w:val="clear" w:color="auto" w:fill="E7F0F9"/>
            <w:tcMar>
              <w:top w:w="0" w:type="dxa"/>
              <w:bottom w:w="0" w:type="dxa"/>
            </w:tcMar>
            <w:vAlign w:val="center"/>
          </w:tcPr>
          <w:p w14:paraId="0A8B47D5"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4F5BFF"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890028"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D7D30D"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C86F5E"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65343B" w14:textId="77777777" w:rsidR="0095169D" w:rsidRDefault="00225EF2">
            <w:pPr>
              <w:keepNext/>
              <w:keepLines/>
              <w:spacing w:after="0" w:line="240" w:lineRule="auto"/>
              <w:jc w:val="center"/>
            </w:pPr>
            <w:r>
              <w:rPr>
                <w:b/>
                <w:sz w:val="18"/>
              </w:rPr>
              <w:t>Indeks (%)</w:t>
            </w:r>
          </w:p>
        </w:tc>
      </w:tr>
      <w:tr w:rsidR="0095169D" w14:paraId="3799719C" w14:textId="77777777">
        <w:trPr>
          <w:cantSplit/>
          <w:trHeight w:val="560"/>
        </w:trPr>
        <w:tc>
          <w:tcPr>
            <w:tcW w:w="700" w:type="dxa"/>
            <w:tcMar>
              <w:top w:w="0" w:type="dxa"/>
              <w:bottom w:w="0" w:type="dxa"/>
            </w:tcMar>
            <w:vAlign w:val="center"/>
          </w:tcPr>
          <w:p w14:paraId="065E7210" w14:textId="77777777" w:rsidR="0095169D" w:rsidRDefault="00225EF2">
            <w:pPr>
              <w:keepNext/>
              <w:keepLines/>
              <w:spacing w:after="0" w:line="240" w:lineRule="auto"/>
            </w:pPr>
            <w:r>
              <w:rPr>
                <w:sz w:val="18"/>
              </w:rPr>
              <w:t>3234</w:t>
            </w:r>
          </w:p>
        </w:tc>
        <w:tc>
          <w:tcPr>
            <w:tcW w:w="3180" w:type="dxa"/>
            <w:tcMar>
              <w:top w:w="0" w:type="dxa"/>
              <w:bottom w:w="0" w:type="dxa"/>
            </w:tcMar>
            <w:vAlign w:val="center"/>
          </w:tcPr>
          <w:p w14:paraId="704A7A98" w14:textId="77777777" w:rsidR="0095169D" w:rsidRDefault="00225EF2">
            <w:pPr>
              <w:keepNext/>
              <w:keepLines/>
              <w:spacing w:after="0" w:line="240" w:lineRule="auto"/>
            </w:pPr>
            <w:r>
              <w:rPr>
                <w:sz w:val="18"/>
              </w:rPr>
              <w:t>Komunalne usluge</w:t>
            </w:r>
          </w:p>
        </w:tc>
        <w:tc>
          <w:tcPr>
            <w:tcW w:w="700" w:type="dxa"/>
            <w:tcMar>
              <w:top w:w="0" w:type="dxa"/>
              <w:bottom w:w="0" w:type="dxa"/>
            </w:tcMar>
            <w:vAlign w:val="center"/>
          </w:tcPr>
          <w:p w14:paraId="744E0E8E" w14:textId="77777777" w:rsidR="0095169D" w:rsidRDefault="00225EF2">
            <w:pPr>
              <w:keepNext/>
              <w:keepLines/>
              <w:spacing w:after="0" w:line="240" w:lineRule="auto"/>
            </w:pPr>
            <w:r>
              <w:rPr>
                <w:sz w:val="18"/>
              </w:rPr>
              <w:t>3234</w:t>
            </w:r>
          </w:p>
        </w:tc>
        <w:tc>
          <w:tcPr>
            <w:tcW w:w="1860" w:type="dxa"/>
            <w:tcMar>
              <w:top w:w="0" w:type="dxa"/>
              <w:bottom w:w="0" w:type="dxa"/>
            </w:tcMar>
            <w:vAlign w:val="center"/>
          </w:tcPr>
          <w:p w14:paraId="719148CE" w14:textId="77777777" w:rsidR="0095169D" w:rsidRDefault="00225EF2">
            <w:pPr>
              <w:keepNext/>
              <w:keepLines/>
              <w:spacing w:after="0" w:line="240" w:lineRule="auto"/>
              <w:jc w:val="right"/>
            </w:pPr>
            <w:r>
              <w:rPr>
                <w:sz w:val="18"/>
              </w:rPr>
              <w:t>378,38</w:t>
            </w:r>
          </w:p>
        </w:tc>
        <w:tc>
          <w:tcPr>
            <w:tcW w:w="1860" w:type="dxa"/>
            <w:tcMar>
              <w:top w:w="0" w:type="dxa"/>
              <w:bottom w:w="0" w:type="dxa"/>
            </w:tcMar>
            <w:vAlign w:val="center"/>
          </w:tcPr>
          <w:p w14:paraId="6DA30457" w14:textId="77777777" w:rsidR="0095169D" w:rsidRDefault="00225EF2">
            <w:pPr>
              <w:keepNext/>
              <w:keepLines/>
              <w:spacing w:after="0" w:line="240" w:lineRule="auto"/>
              <w:jc w:val="right"/>
            </w:pPr>
            <w:r>
              <w:rPr>
                <w:sz w:val="18"/>
              </w:rPr>
              <w:t>412,67</w:t>
            </w:r>
          </w:p>
        </w:tc>
        <w:tc>
          <w:tcPr>
            <w:tcW w:w="700" w:type="dxa"/>
            <w:tcMar>
              <w:top w:w="0" w:type="dxa"/>
              <w:bottom w:w="0" w:type="dxa"/>
            </w:tcMar>
            <w:vAlign w:val="center"/>
          </w:tcPr>
          <w:p w14:paraId="21EA610A" w14:textId="77777777" w:rsidR="0095169D" w:rsidRDefault="00225EF2">
            <w:pPr>
              <w:keepNext/>
              <w:keepLines/>
              <w:spacing w:after="0" w:line="240" w:lineRule="auto"/>
              <w:jc w:val="right"/>
            </w:pPr>
            <w:r>
              <w:rPr>
                <w:sz w:val="18"/>
              </w:rPr>
              <w:t>109,1</w:t>
            </w:r>
          </w:p>
        </w:tc>
      </w:tr>
    </w:tbl>
    <w:p w14:paraId="14A83143" w14:textId="77777777" w:rsidR="0095169D" w:rsidRDefault="0095169D">
      <w:pPr>
        <w:spacing w:after="0"/>
      </w:pPr>
    </w:p>
    <w:p w14:paraId="137684AD" w14:textId="77777777" w:rsidR="0095169D" w:rsidRDefault="00225EF2">
      <w:r>
        <w:t>Na komunalne usluge utrošen je iznos od 412,67 EUR, povećanje u odnosu na isto razdoblje prethodne godine zbog povećanja cijene vatrogasnih usluga (održavanje vatrogasnih aparata).</w:t>
      </w:r>
    </w:p>
    <w:p w14:paraId="44CC9034" w14:textId="77777777" w:rsidR="0095169D" w:rsidRDefault="0095169D"/>
    <w:p w14:paraId="76C4ECEF" w14:textId="77777777" w:rsidR="0095169D" w:rsidRDefault="00225EF2">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4C7F22DE" w14:textId="77777777">
        <w:trPr>
          <w:cantSplit/>
        </w:trPr>
        <w:tc>
          <w:tcPr>
            <w:tcW w:w="700" w:type="dxa"/>
            <w:shd w:val="clear" w:color="auto" w:fill="E7F0F9"/>
            <w:tcMar>
              <w:top w:w="0" w:type="dxa"/>
              <w:bottom w:w="0" w:type="dxa"/>
            </w:tcMar>
            <w:vAlign w:val="center"/>
          </w:tcPr>
          <w:p w14:paraId="7BC2890D"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10BE37"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E45FC"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AF8DB7"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DC9606"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74376C" w14:textId="77777777" w:rsidR="0095169D" w:rsidRDefault="00225EF2">
            <w:pPr>
              <w:keepNext/>
              <w:keepLines/>
              <w:spacing w:after="0" w:line="240" w:lineRule="auto"/>
              <w:jc w:val="center"/>
            </w:pPr>
            <w:r>
              <w:rPr>
                <w:b/>
                <w:sz w:val="18"/>
              </w:rPr>
              <w:t>Indeks (%)</w:t>
            </w:r>
          </w:p>
        </w:tc>
      </w:tr>
      <w:tr w:rsidR="0095169D" w14:paraId="5F717FAB" w14:textId="77777777">
        <w:trPr>
          <w:cantSplit/>
          <w:trHeight w:val="560"/>
        </w:trPr>
        <w:tc>
          <w:tcPr>
            <w:tcW w:w="700" w:type="dxa"/>
            <w:tcMar>
              <w:top w:w="0" w:type="dxa"/>
              <w:bottom w:w="0" w:type="dxa"/>
            </w:tcMar>
            <w:vAlign w:val="center"/>
          </w:tcPr>
          <w:p w14:paraId="44698992" w14:textId="77777777" w:rsidR="0095169D" w:rsidRDefault="00225EF2">
            <w:pPr>
              <w:keepNext/>
              <w:keepLines/>
              <w:spacing w:after="0" w:line="240" w:lineRule="auto"/>
            </w:pPr>
            <w:r>
              <w:rPr>
                <w:sz w:val="18"/>
              </w:rPr>
              <w:t>3237</w:t>
            </w:r>
          </w:p>
        </w:tc>
        <w:tc>
          <w:tcPr>
            <w:tcW w:w="3180" w:type="dxa"/>
            <w:tcMar>
              <w:top w:w="0" w:type="dxa"/>
              <w:bottom w:w="0" w:type="dxa"/>
            </w:tcMar>
            <w:vAlign w:val="center"/>
          </w:tcPr>
          <w:p w14:paraId="1FCF8799" w14:textId="77777777" w:rsidR="0095169D" w:rsidRDefault="00225EF2">
            <w:pPr>
              <w:keepNext/>
              <w:keepLines/>
              <w:spacing w:after="0" w:line="240" w:lineRule="auto"/>
            </w:pPr>
            <w:r>
              <w:rPr>
                <w:sz w:val="18"/>
              </w:rPr>
              <w:t>Intelektualne i osobne usluge</w:t>
            </w:r>
          </w:p>
        </w:tc>
        <w:tc>
          <w:tcPr>
            <w:tcW w:w="700" w:type="dxa"/>
            <w:tcMar>
              <w:top w:w="0" w:type="dxa"/>
              <w:bottom w:w="0" w:type="dxa"/>
            </w:tcMar>
            <w:vAlign w:val="center"/>
          </w:tcPr>
          <w:p w14:paraId="7791BF16" w14:textId="77777777" w:rsidR="0095169D" w:rsidRDefault="00225EF2">
            <w:pPr>
              <w:keepNext/>
              <w:keepLines/>
              <w:spacing w:after="0" w:line="240" w:lineRule="auto"/>
            </w:pPr>
            <w:r>
              <w:rPr>
                <w:sz w:val="18"/>
              </w:rPr>
              <w:t>3237</w:t>
            </w:r>
          </w:p>
        </w:tc>
        <w:tc>
          <w:tcPr>
            <w:tcW w:w="1860" w:type="dxa"/>
            <w:tcMar>
              <w:top w:w="0" w:type="dxa"/>
              <w:bottom w:w="0" w:type="dxa"/>
            </w:tcMar>
            <w:vAlign w:val="center"/>
          </w:tcPr>
          <w:p w14:paraId="2D5CAC46" w14:textId="77777777" w:rsidR="0095169D" w:rsidRDefault="00225EF2">
            <w:pPr>
              <w:keepNext/>
              <w:keepLines/>
              <w:spacing w:after="0" w:line="240" w:lineRule="auto"/>
              <w:jc w:val="right"/>
            </w:pPr>
            <w:r>
              <w:rPr>
                <w:sz w:val="18"/>
              </w:rPr>
              <w:t>8.064,68</w:t>
            </w:r>
          </w:p>
        </w:tc>
        <w:tc>
          <w:tcPr>
            <w:tcW w:w="1860" w:type="dxa"/>
            <w:tcMar>
              <w:top w:w="0" w:type="dxa"/>
              <w:bottom w:w="0" w:type="dxa"/>
            </w:tcMar>
            <w:vAlign w:val="center"/>
          </w:tcPr>
          <w:p w14:paraId="5749C7E1" w14:textId="77777777" w:rsidR="0095169D" w:rsidRDefault="00225EF2">
            <w:pPr>
              <w:keepNext/>
              <w:keepLines/>
              <w:spacing w:after="0" w:line="240" w:lineRule="auto"/>
              <w:jc w:val="right"/>
            </w:pPr>
            <w:r>
              <w:rPr>
                <w:sz w:val="18"/>
              </w:rPr>
              <w:t>6.607,66</w:t>
            </w:r>
          </w:p>
        </w:tc>
        <w:tc>
          <w:tcPr>
            <w:tcW w:w="700" w:type="dxa"/>
            <w:tcMar>
              <w:top w:w="0" w:type="dxa"/>
              <w:bottom w:w="0" w:type="dxa"/>
            </w:tcMar>
            <w:vAlign w:val="center"/>
          </w:tcPr>
          <w:p w14:paraId="4485E365" w14:textId="77777777" w:rsidR="0095169D" w:rsidRDefault="00225EF2">
            <w:pPr>
              <w:keepNext/>
              <w:keepLines/>
              <w:spacing w:after="0" w:line="240" w:lineRule="auto"/>
              <w:jc w:val="right"/>
            </w:pPr>
            <w:r>
              <w:rPr>
                <w:sz w:val="18"/>
              </w:rPr>
              <w:t>81,9</w:t>
            </w:r>
          </w:p>
        </w:tc>
      </w:tr>
    </w:tbl>
    <w:p w14:paraId="203BA521" w14:textId="77777777" w:rsidR="0095169D" w:rsidRDefault="0095169D">
      <w:pPr>
        <w:spacing w:after="0"/>
      </w:pPr>
    </w:p>
    <w:p w14:paraId="2B3AACF2" w14:textId="77777777" w:rsidR="0095169D" w:rsidRDefault="00225EF2">
      <w:r>
        <w:t>Na intelektualne usluge utrošen je iznos od 6.607,66 EUR, a odnosi se na isplatu honorara predavačima temeljem ugovora o djelu, održavanje promocija knjiga, održavanje radionica, izrada dokumentacije za zaštitu na radu te izrada logotipa. Smanjenje u odnosu na isto razdoblje prethodne godine zbog smanjenja potrebe za intelektualnim uslugama u 2025. godini.</w:t>
      </w:r>
    </w:p>
    <w:p w14:paraId="05097E1C" w14:textId="77777777" w:rsidR="0095169D" w:rsidRDefault="0095169D"/>
    <w:p w14:paraId="5837A281" w14:textId="77777777" w:rsidR="0095169D" w:rsidRDefault="00225EF2">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E99B3CF" w14:textId="77777777">
        <w:trPr>
          <w:cantSplit/>
        </w:trPr>
        <w:tc>
          <w:tcPr>
            <w:tcW w:w="700" w:type="dxa"/>
            <w:shd w:val="clear" w:color="auto" w:fill="E7F0F9"/>
            <w:tcMar>
              <w:top w:w="0" w:type="dxa"/>
              <w:bottom w:w="0" w:type="dxa"/>
            </w:tcMar>
            <w:vAlign w:val="center"/>
          </w:tcPr>
          <w:p w14:paraId="696220C1"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8F698C"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10D1B"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0985B"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11A2D7"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0EC65" w14:textId="77777777" w:rsidR="0095169D" w:rsidRDefault="00225EF2">
            <w:pPr>
              <w:keepNext/>
              <w:keepLines/>
              <w:spacing w:after="0" w:line="240" w:lineRule="auto"/>
              <w:jc w:val="center"/>
            </w:pPr>
            <w:r>
              <w:rPr>
                <w:b/>
                <w:sz w:val="18"/>
              </w:rPr>
              <w:t>Indeks (%)</w:t>
            </w:r>
          </w:p>
        </w:tc>
      </w:tr>
      <w:tr w:rsidR="0095169D" w14:paraId="3808FD50" w14:textId="77777777">
        <w:trPr>
          <w:cantSplit/>
          <w:trHeight w:val="560"/>
        </w:trPr>
        <w:tc>
          <w:tcPr>
            <w:tcW w:w="700" w:type="dxa"/>
            <w:tcMar>
              <w:top w:w="0" w:type="dxa"/>
              <w:bottom w:w="0" w:type="dxa"/>
            </w:tcMar>
            <w:vAlign w:val="center"/>
          </w:tcPr>
          <w:p w14:paraId="1993F33A" w14:textId="77777777" w:rsidR="0095169D" w:rsidRDefault="00225EF2">
            <w:pPr>
              <w:keepNext/>
              <w:keepLines/>
              <w:spacing w:after="0" w:line="240" w:lineRule="auto"/>
            </w:pPr>
            <w:r>
              <w:rPr>
                <w:sz w:val="18"/>
              </w:rPr>
              <w:t>3238</w:t>
            </w:r>
          </w:p>
        </w:tc>
        <w:tc>
          <w:tcPr>
            <w:tcW w:w="3180" w:type="dxa"/>
            <w:tcMar>
              <w:top w:w="0" w:type="dxa"/>
              <w:bottom w:w="0" w:type="dxa"/>
            </w:tcMar>
            <w:vAlign w:val="center"/>
          </w:tcPr>
          <w:p w14:paraId="5BE6C89E" w14:textId="77777777" w:rsidR="0095169D" w:rsidRDefault="00225EF2">
            <w:pPr>
              <w:keepNext/>
              <w:keepLines/>
              <w:spacing w:after="0" w:line="240" w:lineRule="auto"/>
            </w:pPr>
            <w:r>
              <w:rPr>
                <w:sz w:val="18"/>
              </w:rPr>
              <w:t>Računalne usluge</w:t>
            </w:r>
          </w:p>
        </w:tc>
        <w:tc>
          <w:tcPr>
            <w:tcW w:w="700" w:type="dxa"/>
            <w:tcMar>
              <w:top w:w="0" w:type="dxa"/>
              <w:bottom w:w="0" w:type="dxa"/>
            </w:tcMar>
            <w:vAlign w:val="center"/>
          </w:tcPr>
          <w:p w14:paraId="3FAB395A" w14:textId="77777777" w:rsidR="0095169D" w:rsidRDefault="00225EF2">
            <w:pPr>
              <w:keepNext/>
              <w:keepLines/>
              <w:spacing w:after="0" w:line="240" w:lineRule="auto"/>
            </w:pPr>
            <w:r>
              <w:rPr>
                <w:sz w:val="18"/>
              </w:rPr>
              <w:t>3238</w:t>
            </w:r>
          </w:p>
        </w:tc>
        <w:tc>
          <w:tcPr>
            <w:tcW w:w="1860" w:type="dxa"/>
            <w:tcMar>
              <w:top w:w="0" w:type="dxa"/>
              <w:bottom w:w="0" w:type="dxa"/>
            </w:tcMar>
            <w:vAlign w:val="center"/>
          </w:tcPr>
          <w:p w14:paraId="26C41760" w14:textId="77777777" w:rsidR="0095169D" w:rsidRDefault="00225EF2">
            <w:pPr>
              <w:keepNext/>
              <w:keepLines/>
              <w:spacing w:after="0" w:line="240" w:lineRule="auto"/>
              <w:jc w:val="right"/>
            </w:pPr>
            <w:r>
              <w:rPr>
                <w:sz w:val="18"/>
              </w:rPr>
              <w:t>3.379,08</w:t>
            </w:r>
          </w:p>
        </w:tc>
        <w:tc>
          <w:tcPr>
            <w:tcW w:w="1860" w:type="dxa"/>
            <w:tcMar>
              <w:top w:w="0" w:type="dxa"/>
              <w:bottom w:w="0" w:type="dxa"/>
            </w:tcMar>
            <w:vAlign w:val="center"/>
          </w:tcPr>
          <w:p w14:paraId="4BC18402" w14:textId="77777777" w:rsidR="0095169D" w:rsidRDefault="00225EF2">
            <w:pPr>
              <w:keepNext/>
              <w:keepLines/>
              <w:spacing w:after="0" w:line="240" w:lineRule="auto"/>
              <w:jc w:val="right"/>
            </w:pPr>
            <w:r>
              <w:rPr>
                <w:sz w:val="18"/>
              </w:rPr>
              <w:t>4.246,30</w:t>
            </w:r>
          </w:p>
        </w:tc>
        <w:tc>
          <w:tcPr>
            <w:tcW w:w="700" w:type="dxa"/>
            <w:tcMar>
              <w:top w:w="0" w:type="dxa"/>
              <w:bottom w:w="0" w:type="dxa"/>
            </w:tcMar>
            <w:vAlign w:val="center"/>
          </w:tcPr>
          <w:p w14:paraId="59F21B2A" w14:textId="77777777" w:rsidR="0095169D" w:rsidRDefault="00225EF2">
            <w:pPr>
              <w:keepNext/>
              <w:keepLines/>
              <w:spacing w:after="0" w:line="240" w:lineRule="auto"/>
              <w:jc w:val="right"/>
            </w:pPr>
            <w:r>
              <w:rPr>
                <w:sz w:val="18"/>
              </w:rPr>
              <w:t>125,7</w:t>
            </w:r>
          </w:p>
        </w:tc>
      </w:tr>
    </w:tbl>
    <w:p w14:paraId="4BEAC4D9" w14:textId="77777777" w:rsidR="0095169D" w:rsidRDefault="0095169D">
      <w:pPr>
        <w:spacing w:after="0"/>
      </w:pPr>
    </w:p>
    <w:p w14:paraId="088E8A0F" w14:textId="77777777" w:rsidR="0095169D" w:rsidRDefault="00225EF2">
      <w:r>
        <w:t xml:space="preserve">Na računalne usluge utrošen je iznos od 4.246,30 EUR, a odnosi se na održavanje knjižničnog programa </w:t>
      </w:r>
      <w:proofErr w:type="spellStart"/>
      <w:r>
        <w:t>Metel</w:t>
      </w:r>
      <w:proofErr w:type="spellEnd"/>
      <w:r>
        <w:t>, održavanje programa za uredsko poslovanje, održavanje knjigovodstvenog programa MC, na usluge servisa e-račun, za Internet domenu, antivirusni program. Povećanje u odnosu na isto razdoblje prethodne godine zbog povećanja cijena održavanja programa.</w:t>
      </w:r>
    </w:p>
    <w:p w14:paraId="5F531107" w14:textId="77777777" w:rsidR="0095169D" w:rsidRDefault="0095169D"/>
    <w:p w14:paraId="10C1207F" w14:textId="77777777" w:rsidR="0095169D" w:rsidRDefault="00225EF2">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017937FE" w14:textId="77777777">
        <w:trPr>
          <w:cantSplit/>
        </w:trPr>
        <w:tc>
          <w:tcPr>
            <w:tcW w:w="700" w:type="dxa"/>
            <w:shd w:val="clear" w:color="auto" w:fill="E7F0F9"/>
            <w:tcMar>
              <w:top w:w="0" w:type="dxa"/>
              <w:bottom w:w="0" w:type="dxa"/>
            </w:tcMar>
            <w:vAlign w:val="center"/>
          </w:tcPr>
          <w:p w14:paraId="5C0871A4"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FC81AF"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07FFFF"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F4C947"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DA9B5C"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86E7D8" w14:textId="77777777" w:rsidR="0095169D" w:rsidRDefault="00225EF2">
            <w:pPr>
              <w:keepNext/>
              <w:keepLines/>
              <w:spacing w:after="0" w:line="240" w:lineRule="auto"/>
              <w:jc w:val="center"/>
            </w:pPr>
            <w:r>
              <w:rPr>
                <w:b/>
                <w:sz w:val="18"/>
              </w:rPr>
              <w:t>Indeks (%)</w:t>
            </w:r>
          </w:p>
        </w:tc>
      </w:tr>
      <w:tr w:rsidR="0095169D" w14:paraId="538E9116" w14:textId="77777777">
        <w:trPr>
          <w:cantSplit/>
          <w:trHeight w:val="560"/>
        </w:trPr>
        <w:tc>
          <w:tcPr>
            <w:tcW w:w="700" w:type="dxa"/>
            <w:tcMar>
              <w:top w:w="0" w:type="dxa"/>
              <w:bottom w:w="0" w:type="dxa"/>
            </w:tcMar>
            <w:vAlign w:val="center"/>
          </w:tcPr>
          <w:p w14:paraId="2265BBC1" w14:textId="77777777" w:rsidR="0095169D" w:rsidRDefault="00225EF2">
            <w:pPr>
              <w:keepNext/>
              <w:keepLines/>
              <w:spacing w:after="0" w:line="240" w:lineRule="auto"/>
            </w:pPr>
            <w:r>
              <w:rPr>
                <w:sz w:val="18"/>
              </w:rPr>
              <w:t>3292</w:t>
            </w:r>
          </w:p>
        </w:tc>
        <w:tc>
          <w:tcPr>
            <w:tcW w:w="3180" w:type="dxa"/>
            <w:tcMar>
              <w:top w:w="0" w:type="dxa"/>
              <w:bottom w:w="0" w:type="dxa"/>
            </w:tcMar>
            <w:vAlign w:val="center"/>
          </w:tcPr>
          <w:p w14:paraId="33E0A299" w14:textId="77777777" w:rsidR="0095169D" w:rsidRDefault="00225EF2">
            <w:pPr>
              <w:keepNext/>
              <w:keepLines/>
              <w:spacing w:after="0" w:line="240" w:lineRule="auto"/>
            </w:pPr>
            <w:r>
              <w:rPr>
                <w:sz w:val="18"/>
              </w:rPr>
              <w:t>Premije osiguranja</w:t>
            </w:r>
          </w:p>
        </w:tc>
        <w:tc>
          <w:tcPr>
            <w:tcW w:w="700" w:type="dxa"/>
            <w:tcMar>
              <w:top w:w="0" w:type="dxa"/>
              <w:bottom w:w="0" w:type="dxa"/>
            </w:tcMar>
            <w:vAlign w:val="center"/>
          </w:tcPr>
          <w:p w14:paraId="4BCA9180" w14:textId="77777777" w:rsidR="0095169D" w:rsidRDefault="00225EF2">
            <w:pPr>
              <w:keepNext/>
              <w:keepLines/>
              <w:spacing w:after="0" w:line="240" w:lineRule="auto"/>
            </w:pPr>
            <w:r>
              <w:rPr>
                <w:sz w:val="18"/>
              </w:rPr>
              <w:t>3292</w:t>
            </w:r>
          </w:p>
        </w:tc>
        <w:tc>
          <w:tcPr>
            <w:tcW w:w="1860" w:type="dxa"/>
            <w:tcMar>
              <w:top w:w="0" w:type="dxa"/>
              <w:bottom w:w="0" w:type="dxa"/>
            </w:tcMar>
            <w:vAlign w:val="center"/>
          </w:tcPr>
          <w:p w14:paraId="353CA964" w14:textId="77777777" w:rsidR="0095169D" w:rsidRDefault="00225EF2">
            <w:pPr>
              <w:keepNext/>
              <w:keepLines/>
              <w:spacing w:after="0" w:line="240" w:lineRule="auto"/>
              <w:jc w:val="right"/>
            </w:pPr>
            <w:r>
              <w:rPr>
                <w:sz w:val="18"/>
              </w:rPr>
              <w:t>707,48</w:t>
            </w:r>
          </w:p>
        </w:tc>
        <w:tc>
          <w:tcPr>
            <w:tcW w:w="1860" w:type="dxa"/>
            <w:tcMar>
              <w:top w:w="0" w:type="dxa"/>
              <w:bottom w:w="0" w:type="dxa"/>
            </w:tcMar>
            <w:vAlign w:val="center"/>
          </w:tcPr>
          <w:p w14:paraId="733B20DD" w14:textId="77777777" w:rsidR="0095169D" w:rsidRDefault="00225EF2">
            <w:pPr>
              <w:keepNext/>
              <w:keepLines/>
              <w:spacing w:after="0" w:line="240" w:lineRule="auto"/>
              <w:jc w:val="right"/>
            </w:pPr>
            <w:r>
              <w:rPr>
                <w:sz w:val="18"/>
              </w:rPr>
              <w:t>658,10</w:t>
            </w:r>
          </w:p>
        </w:tc>
        <w:tc>
          <w:tcPr>
            <w:tcW w:w="700" w:type="dxa"/>
            <w:tcMar>
              <w:top w:w="0" w:type="dxa"/>
              <w:bottom w:w="0" w:type="dxa"/>
            </w:tcMar>
            <w:vAlign w:val="center"/>
          </w:tcPr>
          <w:p w14:paraId="3E68BFB0" w14:textId="77777777" w:rsidR="0095169D" w:rsidRDefault="00225EF2">
            <w:pPr>
              <w:keepNext/>
              <w:keepLines/>
              <w:spacing w:after="0" w:line="240" w:lineRule="auto"/>
              <w:jc w:val="right"/>
            </w:pPr>
            <w:r>
              <w:rPr>
                <w:sz w:val="18"/>
              </w:rPr>
              <w:t>93,0</w:t>
            </w:r>
          </w:p>
        </w:tc>
      </w:tr>
    </w:tbl>
    <w:p w14:paraId="1F60E424" w14:textId="77777777" w:rsidR="0095169D" w:rsidRDefault="0095169D">
      <w:pPr>
        <w:spacing w:after="0"/>
      </w:pPr>
    </w:p>
    <w:p w14:paraId="631D092D" w14:textId="77777777" w:rsidR="0095169D" w:rsidRDefault="00225EF2">
      <w:r>
        <w:t>Na premije osiguranja utrošen je iznos od 658,10 EUR, odnosi se na osiguranje od požara, poplave, javne odgovornosti i zaposlenih, smanjenje u odnosu na prethodnu godinu zbog ukidanja plaćanja na rate police osiguranja zaposlenih.</w:t>
      </w:r>
    </w:p>
    <w:p w14:paraId="6BF5E3DA" w14:textId="77777777" w:rsidR="0095169D" w:rsidRDefault="0095169D"/>
    <w:p w14:paraId="53332099" w14:textId="77777777" w:rsidR="0095169D" w:rsidRDefault="00225EF2">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C9DB282" w14:textId="77777777">
        <w:trPr>
          <w:cantSplit/>
        </w:trPr>
        <w:tc>
          <w:tcPr>
            <w:tcW w:w="700" w:type="dxa"/>
            <w:shd w:val="clear" w:color="auto" w:fill="E7F0F9"/>
            <w:tcMar>
              <w:top w:w="0" w:type="dxa"/>
              <w:bottom w:w="0" w:type="dxa"/>
            </w:tcMar>
            <w:vAlign w:val="center"/>
          </w:tcPr>
          <w:p w14:paraId="6B7677E7"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E2CF75"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3D7CC5"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84D10"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E11AD4"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CF23D0" w14:textId="77777777" w:rsidR="0095169D" w:rsidRDefault="00225EF2">
            <w:pPr>
              <w:keepNext/>
              <w:keepLines/>
              <w:spacing w:after="0" w:line="240" w:lineRule="auto"/>
              <w:jc w:val="center"/>
            </w:pPr>
            <w:r>
              <w:rPr>
                <w:b/>
                <w:sz w:val="18"/>
              </w:rPr>
              <w:t>Indeks (%)</w:t>
            </w:r>
          </w:p>
        </w:tc>
      </w:tr>
      <w:tr w:rsidR="0095169D" w14:paraId="4F3BC6E5" w14:textId="77777777">
        <w:trPr>
          <w:cantSplit/>
          <w:trHeight w:val="560"/>
        </w:trPr>
        <w:tc>
          <w:tcPr>
            <w:tcW w:w="700" w:type="dxa"/>
            <w:tcMar>
              <w:top w:w="0" w:type="dxa"/>
              <w:bottom w:w="0" w:type="dxa"/>
            </w:tcMar>
            <w:vAlign w:val="center"/>
          </w:tcPr>
          <w:p w14:paraId="48D61E29" w14:textId="77777777" w:rsidR="0095169D" w:rsidRDefault="00225EF2">
            <w:pPr>
              <w:keepNext/>
              <w:keepLines/>
              <w:spacing w:after="0" w:line="240" w:lineRule="auto"/>
            </w:pPr>
            <w:r>
              <w:rPr>
                <w:sz w:val="18"/>
              </w:rPr>
              <w:t>3294</w:t>
            </w:r>
          </w:p>
        </w:tc>
        <w:tc>
          <w:tcPr>
            <w:tcW w:w="3180" w:type="dxa"/>
            <w:tcMar>
              <w:top w:w="0" w:type="dxa"/>
              <w:bottom w:w="0" w:type="dxa"/>
            </w:tcMar>
            <w:vAlign w:val="center"/>
          </w:tcPr>
          <w:p w14:paraId="594FEB53" w14:textId="77777777" w:rsidR="0095169D" w:rsidRDefault="00225EF2">
            <w:pPr>
              <w:keepNext/>
              <w:keepLines/>
              <w:spacing w:after="0" w:line="240" w:lineRule="auto"/>
            </w:pPr>
            <w:r>
              <w:rPr>
                <w:sz w:val="18"/>
              </w:rPr>
              <w:t>Članarine i norme</w:t>
            </w:r>
          </w:p>
        </w:tc>
        <w:tc>
          <w:tcPr>
            <w:tcW w:w="700" w:type="dxa"/>
            <w:tcMar>
              <w:top w:w="0" w:type="dxa"/>
              <w:bottom w:w="0" w:type="dxa"/>
            </w:tcMar>
            <w:vAlign w:val="center"/>
          </w:tcPr>
          <w:p w14:paraId="6A03C696" w14:textId="77777777" w:rsidR="0095169D" w:rsidRDefault="00225EF2">
            <w:pPr>
              <w:keepNext/>
              <w:keepLines/>
              <w:spacing w:after="0" w:line="240" w:lineRule="auto"/>
            </w:pPr>
            <w:r>
              <w:rPr>
                <w:sz w:val="18"/>
              </w:rPr>
              <w:t>3294</w:t>
            </w:r>
          </w:p>
        </w:tc>
        <w:tc>
          <w:tcPr>
            <w:tcW w:w="1860" w:type="dxa"/>
            <w:tcMar>
              <w:top w:w="0" w:type="dxa"/>
              <w:bottom w:w="0" w:type="dxa"/>
            </w:tcMar>
            <w:vAlign w:val="center"/>
          </w:tcPr>
          <w:p w14:paraId="2DE656DD" w14:textId="77777777" w:rsidR="0095169D" w:rsidRDefault="00225EF2">
            <w:pPr>
              <w:keepNext/>
              <w:keepLines/>
              <w:spacing w:after="0" w:line="240" w:lineRule="auto"/>
              <w:jc w:val="right"/>
            </w:pPr>
            <w:r>
              <w:rPr>
                <w:sz w:val="18"/>
              </w:rPr>
              <w:t>30,00</w:t>
            </w:r>
          </w:p>
        </w:tc>
        <w:tc>
          <w:tcPr>
            <w:tcW w:w="1860" w:type="dxa"/>
            <w:tcMar>
              <w:top w:w="0" w:type="dxa"/>
              <w:bottom w:w="0" w:type="dxa"/>
            </w:tcMar>
            <w:vAlign w:val="center"/>
          </w:tcPr>
          <w:p w14:paraId="789F251D" w14:textId="77777777" w:rsidR="0095169D" w:rsidRDefault="00225EF2">
            <w:pPr>
              <w:keepNext/>
              <w:keepLines/>
              <w:spacing w:after="0" w:line="240" w:lineRule="auto"/>
              <w:jc w:val="right"/>
            </w:pPr>
            <w:r>
              <w:rPr>
                <w:sz w:val="18"/>
              </w:rPr>
              <w:t>40,00</w:t>
            </w:r>
          </w:p>
        </w:tc>
        <w:tc>
          <w:tcPr>
            <w:tcW w:w="700" w:type="dxa"/>
            <w:tcMar>
              <w:top w:w="0" w:type="dxa"/>
              <w:bottom w:w="0" w:type="dxa"/>
            </w:tcMar>
            <w:vAlign w:val="center"/>
          </w:tcPr>
          <w:p w14:paraId="0C5FB8A8" w14:textId="77777777" w:rsidR="0095169D" w:rsidRDefault="00225EF2">
            <w:pPr>
              <w:keepNext/>
              <w:keepLines/>
              <w:spacing w:after="0" w:line="240" w:lineRule="auto"/>
              <w:jc w:val="right"/>
            </w:pPr>
            <w:r>
              <w:rPr>
                <w:sz w:val="18"/>
              </w:rPr>
              <w:t>133,3</w:t>
            </w:r>
          </w:p>
        </w:tc>
      </w:tr>
    </w:tbl>
    <w:p w14:paraId="434A0C11" w14:textId="77777777" w:rsidR="0095169D" w:rsidRDefault="0095169D">
      <w:pPr>
        <w:spacing w:after="0"/>
      </w:pPr>
    </w:p>
    <w:p w14:paraId="0ABDCFF4" w14:textId="77777777" w:rsidR="0095169D" w:rsidRDefault="00225EF2">
      <w:r>
        <w:t>Na članarinu za Knjižničarsko društvo Krapinsko-zagorske županije utrošen je iznos od 40,00 eura, povećanje u odnosu na isto razdoblje prethodne godine zbog povećanja cijene članarine.</w:t>
      </w:r>
    </w:p>
    <w:p w14:paraId="2EDF8D12" w14:textId="77777777" w:rsidR="0095169D" w:rsidRDefault="0095169D"/>
    <w:p w14:paraId="5133C5AD" w14:textId="77777777" w:rsidR="0095169D" w:rsidRDefault="00225EF2">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2D70121" w14:textId="77777777">
        <w:trPr>
          <w:cantSplit/>
        </w:trPr>
        <w:tc>
          <w:tcPr>
            <w:tcW w:w="700" w:type="dxa"/>
            <w:shd w:val="clear" w:color="auto" w:fill="E7F0F9"/>
            <w:tcMar>
              <w:top w:w="0" w:type="dxa"/>
              <w:bottom w:w="0" w:type="dxa"/>
            </w:tcMar>
            <w:vAlign w:val="center"/>
          </w:tcPr>
          <w:p w14:paraId="4A336B64"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ABCA99"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81F4F"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5D75D"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3F76E"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F81F55" w14:textId="77777777" w:rsidR="0095169D" w:rsidRDefault="00225EF2">
            <w:pPr>
              <w:keepNext/>
              <w:keepLines/>
              <w:spacing w:after="0" w:line="240" w:lineRule="auto"/>
              <w:jc w:val="center"/>
            </w:pPr>
            <w:r>
              <w:rPr>
                <w:b/>
                <w:sz w:val="18"/>
              </w:rPr>
              <w:t>Indeks (%)</w:t>
            </w:r>
          </w:p>
        </w:tc>
      </w:tr>
      <w:tr w:rsidR="0095169D" w14:paraId="4C09DF35" w14:textId="77777777">
        <w:trPr>
          <w:cantSplit/>
          <w:trHeight w:val="560"/>
        </w:trPr>
        <w:tc>
          <w:tcPr>
            <w:tcW w:w="700" w:type="dxa"/>
            <w:tcMar>
              <w:top w:w="0" w:type="dxa"/>
              <w:bottom w:w="0" w:type="dxa"/>
            </w:tcMar>
            <w:vAlign w:val="center"/>
          </w:tcPr>
          <w:p w14:paraId="6D533590" w14:textId="77777777" w:rsidR="0095169D" w:rsidRDefault="00225EF2">
            <w:pPr>
              <w:keepNext/>
              <w:keepLines/>
              <w:spacing w:after="0" w:line="240" w:lineRule="auto"/>
            </w:pPr>
            <w:r>
              <w:rPr>
                <w:sz w:val="18"/>
              </w:rPr>
              <w:t>3299</w:t>
            </w:r>
          </w:p>
        </w:tc>
        <w:tc>
          <w:tcPr>
            <w:tcW w:w="3180" w:type="dxa"/>
            <w:tcMar>
              <w:top w:w="0" w:type="dxa"/>
              <w:bottom w:w="0" w:type="dxa"/>
            </w:tcMar>
            <w:vAlign w:val="center"/>
          </w:tcPr>
          <w:p w14:paraId="2C3AC8B4" w14:textId="77777777" w:rsidR="0095169D" w:rsidRDefault="00225EF2">
            <w:pPr>
              <w:keepNext/>
              <w:keepLines/>
              <w:spacing w:after="0" w:line="240" w:lineRule="auto"/>
            </w:pPr>
            <w:r>
              <w:rPr>
                <w:sz w:val="18"/>
              </w:rPr>
              <w:t>Ostali nespomenuti rashodi poslovanja</w:t>
            </w:r>
          </w:p>
        </w:tc>
        <w:tc>
          <w:tcPr>
            <w:tcW w:w="700" w:type="dxa"/>
            <w:tcMar>
              <w:top w:w="0" w:type="dxa"/>
              <w:bottom w:w="0" w:type="dxa"/>
            </w:tcMar>
            <w:vAlign w:val="center"/>
          </w:tcPr>
          <w:p w14:paraId="663270BD" w14:textId="77777777" w:rsidR="0095169D" w:rsidRDefault="00225EF2">
            <w:pPr>
              <w:keepNext/>
              <w:keepLines/>
              <w:spacing w:after="0" w:line="240" w:lineRule="auto"/>
            </w:pPr>
            <w:r>
              <w:rPr>
                <w:sz w:val="18"/>
              </w:rPr>
              <w:t>3299</w:t>
            </w:r>
          </w:p>
        </w:tc>
        <w:tc>
          <w:tcPr>
            <w:tcW w:w="1860" w:type="dxa"/>
            <w:tcMar>
              <w:top w:w="0" w:type="dxa"/>
              <w:bottom w:w="0" w:type="dxa"/>
            </w:tcMar>
            <w:vAlign w:val="center"/>
          </w:tcPr>
          <w:p w14:paraId="381BEA36" w14:textId="77777777" w:rsidR="0095169D" w:rsidRDefault="00225EF2">
            <w:pPr>
              <w:keepNext/>
              <w:keepLines/>
              <w:spacing w:after="0" w:line="240" w:lineRule="auto"/>
              <w:jc w:val="right"/>
            </w:pPr>
            <w:r>
              <w:rPr>
                <w:sz w:val="18"/>
              </w:rPr>
              <w:t>114,48</w:t>
            </w:r>
          </w:p>
        </w:tc>
        <w:tc>
          <w:tcPr>
            <w:tcW w:w="1860" w:type="dxa"/>
            <w:tcMar>
              <w:top w:w="0" w:type="dxa"/>
              <w:bottom w:w="0" w:type="dxa"/>
            </w:tcMar>
            <w:vAlign w:val="center"/>
          </w:tcPr>
          <w:p w14:paraId="21F4F482" w14:textId="77777777" w:rsidR="0095169D" w:rsidRDefault="00225EF2">
            <w:pPr>
              <w:keepNext/>
              <w:keepLines/>
              <w:spacing w:after="0" w:line="240" w:lineRule="auto"/>
              <w:jc w:val="right"/>
            </w:pPr>
            <w:r>
              <w:rPr>
                <w:sz w:val="18"/>
              </w:rPr>
              <w:t>64,70</w:t>
            </w:r>
          </w:p>
        </w:tc>
        <w:tc>
          <w:tcPr>
            <w:tcW w:w="700" w:type="dxa"/>
            <w:tcMar>
              <w:top w:w="0" w:type="dxa"/>
              <w:bottom w:w="0" w:type="dxa"/>
            </w:tcMar>
            <w:vAlign w:val="center"/>
          </w:tcPr>
          <w:p w14:paraId="4D54DF5D" w14:textId="77777777" w:rsidR="0095169D" w:rsidRDefault="00225EF2">
            <w:pPr>
              <w:keepNext/>
              <w:keepLines/>
              <w:spacing w:after="0" w:line="240" w:lineRule="auto"/>
              <w:jc w:val="right"/>
            </w:pPr>
            <w:r>
              <w:rPr>
                <w:sz w:val="18"/>
              </w:rPr>
              <w:t>56,5</w:t>
            </w:r>
          </w:p>
        </w:tc>
      </w:tr>
    </w:tbl>
    <w:p w14:paraId="31C4C7BA" w14:textId="77777777" w:rsidR="0095169D" w:rsidRDefault="0095169D">
      <w:pPr>
        <w:spacing w:after="0"/>
      </w:pPr>
    </w:p>
    <w:p w14:paraId="652EEB62" w14:textId="77777777" w:rsidR="0095169D" w:rsidRDefault="00225EF2">
      <w:r>
        <w:t>Na ostale nespomenute rashode poslovanja utrošeno je 64,70 EUR, a odnosi se na FINA certifikate za e-poreznu, e-račun, smanjenje u odnosu na prethodnu godinu zbog obnove certifikata u 2024. godini.</w:t>
      </w:r>
    </w:p>
    <w:p w14:paraId="5408ED03" w14:textId="77777777" w:rsidR="0095169D" w:rsidRDefault="0095169D"/>
    <w:p w14:paraId="757960D5" w14:textId="77777777" w:rsidR="0095169D" w:rsidRDefault="00225EF2">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28FC92F9" w14:textId="77777777">
        <w:trPr>
          <w:cantSplit/>
        </w:trPr>
        <w:tc>
          <w:tcPr>
            <w:tcW w:w="700" w:type="dxa"/>
            <w:shd w:val="clear" w:color="auto" w:fill="E7F0F9"/>
            <w:tcMar>
              <w:top w:w="0" w:type="dxa"/>
              <w:bottom w:w="0" w:type="dxa"/>
            </w:tcMar>
            <w:vAlign w:val="center"/>
          </w:tcPr>
          <w:p w14:paraId="4C84B5ED"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442A54"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89B34"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6E6B0"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CCF51C"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E400B9" w14:textId="77777777" w:rsidR="0095169D" w:rsidRDefault="00225EF2">
            <w:pPr>
              <w:keepNext/>
              <w:keepLines/>
              <w:spacing w:after="0" w:line="240" w:lineRule="auto"/>
              <w:jc w:val="center"/>
            </w:pPr>
            <w:r>
              <w:rPr>
                <w:b/>
                <w:sz w:val="18"/>
              </w:rPr>
              <w:t>Indeks (%)</w:t>
            </w:r>
          </w:p>
        </w:tc>
      </w:tr>
      <w:tr w:rsidR="0095169D" w14:paraId="03C8AF7B" w14:textId="77777777">
        <w:trPr>
          <w:cantSplit/>
          <w:trHeight w:val="560"/>
        </w:trPr>
        <w:tc>
          <w:tcPr>
            <w:tcW w:w="700" w:type="dxa"/>
            <w:tcMar>
              <w:top w:w="0" w:type="dxa"/>
              <w:bottom w:w="0" w:type="dxa"/>
            </w:tcMar>
            <w:vAlign w:val="center"/>
          </w:tcPr>
          <w:p w14:paraId="7C9F2528" w14:textId="77777777" w:rsidR="0095169D" w:rsidRDefault="00225EF2">
            <w:pPr>
              <w:keepNext/>
              <w:keepLines/>
              <w:spacing w:after="0" w:line="240" w:lineRule="auto"/>
            </w:pPr>
            <w:r>
              <w:rPr>
                <w:sz w:val="18"/>
              </w:rPr>
              <w:t>4221</w:t>
            </w:r>
          </w:p>
        </w:tc>
        <w:tc>
          <w:tcPr>
            <w:tcW w:w="3180" w:type="dxa"/>
            <w:tcMar>
              <w:top w:w="0" w:type="dxa"/>
              <w:bottom w:w="0" w:type="dxa"/>
            </w:tcMar>
            <w:vAlign w:val="center"/>
          </w:tcPr>
          <w:p w14:paraId="00617369" w14:textId="77777777" w:rsidR="0095169D" w:rsidRDefault="00225EF2">
            <w:pPr>
              <w:keepNext/>
              <w:keepLines/>
              <w:spacing w:after="0" w:line="240" w:lineRule="auto"/>
            </w:pPr>
            <w:r>
              <w:rPr>
                <w:sz w:val="18"/>
              </w:rPr>
              <w:t>Uredska oprema i namještaj</w:t>
            </w:r>
          </w:p>
        </w:tc>
        <w:tc>
          <w:tcPr>
            <w:tcW w:w="700" w:type="dxa"/>
            <w:tcMar>
              <w:top w:w="0" w:type="dxa"/>
              <w:bottom w:w="0" w:type="dxa"/>
            </w:tcMar>
            <w:vAlign w:val="center"/>
          </w:tcPr>
          <w:p w14:paraId="35952AA2" w14:textId="77777777" w:rsidR="0095169D" w:rsidRDefault="00225EF2">
            <w:pPr>
              <w:keepNext/>
              <w:keepLines/>
              <w:spacing w:after="0" w:line="240" w:lineRule="auto"/>
            </w:pPr>
            <w:r>
              <w:rPr>
                <w:sz w:val="18"/>
              </w:rPr>
              <w:t>4221</w:t>
            </w:r>
          </w:p>
        </w:tc>
        <w:tc>
          <w:tcPr>
            <w:tcW w:w="1860" w:type="dxa"/>
            <w:tcMar>
              <w:top w:w="0" w:type="dxa"/>
              <w:bottom w:w="0" w:type="dxa"/>
            </w:tcMar>
            <w:vAlign w:val="center"/>
          </w:tcPr>
          <w:p w14:paraId="36915821" w14:textId="77777777" w:rsidR="0095169D" w:rsidRDefault="00225EF2">
            <w:pPr>
              <w:keepNext/>
              <w:keepLines/>
              <w:spacing w:after="0" w:line="240" w:lineRule="auto"/>
              <w:jc w:val="right"/>
            </w:pPr>
            <w:r>
              <w:rPr>
                <w:sz w:val="18"/>
              </w:rPr>
              <w:t>1.500,00</w:t>
            </w:r>
          </w:p>
        </w:tc>
        <w:tc>
          <w:tcPr>
            <w:tcW w:w="1860" w:type="dxa"/>
            <w:tcMar>
              <w:top w:w="0" w:type="dxa"/>
              <w:bottom w:w="0" w:type="dxa"/>
            </w:tcMar>
            <w:vAlign w:val="center"/>
          </w:tcPr>
          <w:p w14:paraId="00EEB299" w14:textId="77777777" w:rsidR="0095169D" w:rsidRDefault="00225EF2">
            <w:pPr>
              <w:keepNext/>
              <w:keepLines/>
              <w:spacing w:after="0" w:line="240" w:lineRule="auto"/>
              <w:jc w:val="right"/>
            </w:pPr>
            <w:r>
              <w:rPr>
                <w:sz w:val="18"/>
              </w:rPr>
              <w:t>32.388,33</w:t>
            </w:r>
          </w:p>
        </w:tc>
        <w:tc>
          <w:tcPr>
            <w:tcW w:w="700" w:type="dxa"/>
            <w:tcMar>
              <w:top w:w="0" w:type="dxa"/>
              <w:bottom w:w="0" w:type="dxa"/>
            </w:tcMar>
            <w:vAlign w:val="center"/>
          </w:tcPr>
          <w:p w14:paraId="60464B6E" w14:textId="77777777" w:rsidR="0095169D" w:rsidRDefault="00225EF2">
            <w:pPr>
              <w:keepNext/>
              <w:keepLines/>
              <w:spacing w:after="0" w:line="240" w:lineRule="auto"/>
              <w:jc w:val="right"/>
            </w:pPr>
            <w:r>
              <w:rPr>
                <w:sz w:val="18"/>
              </w:rPr>
              <w:t>2159,2</w:t>
            </w:r>
          </w:p>
        </w:tc>
      </w:tr>
    </w:tbl>
    <w:p w14:paraId="4500AB92" w14:textId="77777777" w:rsidR="0095169D" w:rsidRDefault="0095169D">
      <w:pPr>
        <w:spacing w:after="0"/>
      </w:pPr>
    </w:p>
    <w:p w14:paraId="45C2C81F" w14:textId="77777777" w:rsidR="0095169D" w:rsidRDefault="00225EF2">
      <w:r>
        <w:t>Za nabava namještaja za opremanje zgrade utrošeno je 32.388,33 EUR, odnosi se na nabavu metalnih polica, drvenih ormara za knjige, prijemnog pulta i trakastih zavjesa što je povećanje u odnosu na isto razdoblje prethodne godine.</w:t>
      </w:r>
    </w:p>
    <w:p w14:paraId="5C841D0F" w14:textId="77777777" w:rsidR="0095169D" w:rsidRDefault="0095169D"/>
    <w:p w14:paraId="535BB372" w14:textId="77777777" w:rsidR="0095169D" w:rsidRDefault="00225EF2">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A68A82C" w14:textId="77777777">
        <w:trPr>
          <w:cantSplit/>
        </w:trPr>
        <w:tc>
          <w:tcPr>
            <w:tcW w:w="700" w:type="dxa"/>
            <w:shd w:val="clear" w:color="auto" w:fill="E7F0F9"/>
            <w:tcMar>
              <w:top w:w="0" w:type="dxa"/>
              <w:bottom w:w="0" w:type="dxa"/>
            </w:tcMar>
            <w:vAlign w:val="center"/>
          </w:tcPr>
          <w:p w14:paraId="000004F1"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CA53F1"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02F57B"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904866"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364D4B"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4000B9" w14:textId="77777777" w:rsidR="0095169D" w:rsidRDefault="00225EF2">
            <w:pPr>
              <w:keepNext/>
              <w:keepLines/>
              <w:spacing w:after="0" w:line="240" w:lineRule="auto"/>
              <w:jc w:val="center"/>
            </w:pPr>
            <w:r>
              <w:rPr>
                <w:b/>
                <w:sz w:val="18"/>
              </w:rPr>
              <w:t>Indeks (%)</w:t>
            </w:r>
          </w:p>
        </w:tc>
      </w:tr>
      <w:tr w:rsidR="0095169D" w14:paraId="4B296DB4" w14:textId="77777777">
        <w:trPr>
          <w:cantSplit/>
          <w:trHeight w:val="560"/>
        </w:trPr>
        <w:tc>
          <w:tcPr>
            <w:tcW w:w="700" w:type="dxa"/>
            <w:tcMar>
              <w:top w:w="0" w:type="dxa"/>
              <w:bottom w:w="0" w:type="dxa"/>
            </w:tcMar>
            <w:vAlign w:val="center"/>
          </w:tcPr>
          <w:p w14:paraId="1C08A090" w14:textId="77777777" w:rsidR="0095169D" w:rsidRDefault="00225EF2">
            <w:pPr>
              <w:keepNext/>
              <w:keepLines/>
              <w:spacing w:after="0" w:line="240" w:lineRule="auto"/>
            </w:pPr>
            <w:r>
              <w:rPr>
                <w:sz w:val="18"/>
              </w:rPr>
              <w:t>4223</w:t>
            </w:r>
          </w:p>
        </w:tc>
        <w:tc>
          <w:tcPr>
            <w:tcW w:w="3180" w:type="dxa"/>
            <w:tcMar>
              <w:top w:w="0" w:type="dxa"/>
              <w:bottom w:w="0" w:type="dxa"/>
            </w:tcMar>
            <w:vAlign w:val="center"/>
          </w:tcPr>
          <w:p w14:paraId="12048277" w14:textId="77777777" w:rsidR="0095169D" w:rsidRDefault="00225EF2">
            <w:pPr>
              <w:keepNext/>
              <w:keepLines/>
              <w:spacing w:after="0" w:line="240" w:lineRule="auto"/>
            </w:pPr>
            <w:r>
              <w:rPr>
                <w:sz w:val="18"/>
              </w:rPr>
              <w:t>Oprema za održavanje i zaštitu</w:t>
            </w:r>
          </w:p>
        </w:tc>
        <w:tc>
          <w:tcPr>
            <w:tcW w:w="700" w:type="dxa"/>
            <w:tcMar>
              <w:top w:w="0" w:type="dxa"/>
              <w:bottom w:w="0" w:type="dxa"/>
            </w:tcMar>
            <w:vAlign w:val="center"/>
          </w:tcPr>
          <w:p w14:paraId="520DD404" w14:textId="77777777" w:rsidR="0095169D" w:rsidRDefault="00225EF2">
            <w:pPr>
              <w:keepNext/>
              <w:keepLines/>
              <w:spacing w:after="0" w:line="240" w:lineRule="auto"/>
            </w:pPr>
            <w:r>
              <w:rPr>
                <w:sz w:val="18"/>
              </w:rPr>
              <w:t>4223</w:t>
            </w:r>
          </w:p>
        </w:tc>
        <w:tc>
          <w:tcPr>
            <w:tcW w:w="1860" w:type="dxa"/>
            <w:tcMar>
              <w:top w:w="0" w:type="dxa"/>
              <w:bottom w:w="0" w:type="dxa"/>
            </w:tcMar>
            <w:vAlign w:val="center"/>
          </w:tcPr>
          <w:p w14:paraId="778B6D8C" w14:textId="77777777" w:rsidR="0095169D" w:rsidRDefault="00225EF2">
            <w:pPr>
              <w:keepNext/>
              <w:keepLines/>
              <w:spacing w:after="0" w:line="240" w:lineRule="auto"/>
              <w:jc w:val="right"/>
            </w:pPr>
            <w:r>
              <w:rPr>
                <w:sz w:val="18"/>
              </w:rPr>
              <w:t>0,00</w:t>
            </w:r>
          </w:p>
        </w:tc>
        <w:tc>
          <w:tcPr>
            <w:tcW w:w="1860" w:type="dxa"/>
            <w:tcMar>
              <w:top w:w="0" w:type="dxa"/>
              <w:bottom w:w="0" w:type="dxa"/>
            </w:tcMar>
            <w:vAlign w:val="center"/>
          </w:tcPr>
          <w:p w14:paraId="3AF69ABB" w14:textId="77777777" w:rsidR="0095169D" w:rsidRDefault="00225EF2">
            <w:pPr>
              <w:keepNext/>
              <w:keepLines/>
              <w:spacing w:after="0" w:line="240" w:lineRule="auto"/>
              <w:jc w:val="right"/>
            </w:pPr>
            <w:r>
              <w:rPr>
                <w:sz w:val="18"/>
              </w:rPr>
              <w:t>99,51</w:t>
            </w:r>
          </w:p>
        </w:tc>
        <w:tc>
          <w:tcPr>
            <w:tcW w:w="700" w:type="dxa"/>
            <w:tcMar>
              <w:top w:w="0" w:type="dxa"/>
              <w:bottom w:w="0" w:type="dxa"/>
            </w:tcMar>
            <w:vAlign w:val="center"/>
          </w:tcPr>
          <w:p w14:paraId="219ACFFA" w14:textId="77777777" w:rsidR="0095169D" w:rsidRDefault="00225EF2">
            <w:pPr>
              <w:keepNext/>
              <w:keepLines/>
              <w:spacing w:after="0" w:line="240" w:lineRule="auto"/>
              <w:jc w:val="right"/>
            </w:pPr>
            <w:r>
              <w:rPr>
                <w:sz w:val="18"/>
              </w:rPr>
              <w:t>-</w:t>
            </w:r>
          </w:p>
        </w:tc>
      </w:tr>
    </w:tbl>
    <w:p w14:paraId="0F6281F6" w14:textId="77777777" w:rsidR="0095169D" w:rsidRDefault="0095169D">
      <w:pPr>
        <w:spacing w:after="0"/>
      </w:pPr>
    </w:p>
    <w:p w14:paraId="51207F9A" w14:textId="77777777" w:rsidR="0095169D" w:rsidRDefault="00225EF2">
      <w:r>
        <w:t>U 2025. godini nabavljen vatrogasni aparat.</w:t>
      </w:r>
    </w:p>
    <w:p w14:paraId="66CC0A7D" w14:textId="77777777" w:rsidR="0095169D" w:rsidRDefault="0095169D"/>
    <w:p w14:paraId="3CBB4B8E" w14:textId="77777777" w:rsidR="0095169D" w:rsidRDefault="00225EF2">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43CD404" w14:textId="77777777">
        <w:trPr>
          <w:cantSplit/>
        </w:trPr>
        <w:tc>
          <w:tcPr>
            <w:tcW w:w="700" w:type="dxa"/>
            <w:shd w:val="clear" w:color="auto" w:fill="E7F0F9"/>
            <w:tcMar>
              <w:top w:w="0" w:type="dxa"/>
              <w:bottom w:w="0" w:type="dxa"/>
            </w:tcMar>
            <w:vAlign w:val="center"/>
          </w:tcPr>
          <w:p w14:paraId="784E60DF"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E7467E"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8836CD"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AB2706"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04CEC6"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7D413F" w14:textId="77777777" w:rsidR="0095169D" w:rsidRDefault="00225EF2">
            <w:pPr>
              <w:keepNext/>
              <w:keepLines/>
              <w:spacing w:after="0" w:line="240" w:lineRule="auto"/>
              <w:jc w:val="center"/>
            </w:pPr>
            <w:r>
              <w:rPr>
                <w:b/>
                <w:sz w:val="18"/>
              </w:rPr>
              <w:t>Indeks (%)</w:t>
            </w:r>
          </w:p>
        </w:tc>
      </w:tr>
      <w:tr w:rsidR="0095169D" w14:paraId="042FAA18" w14:textId="77777777">
        <w:trPr>
          <w:cantSplit/>
          <w:trHeight w:val="560"/>
        </w:trPr>
        <w:tc>
          <w:tcPr>
            <w:tcW w:w="700" w:type="dxa"/>
            <w:tcMar>
              <w:top w:w="0" w:type="dxa"/>
              <w:bottom w:w="0" w:type="dxa"/>
            </w:tcMar>
            <w:vAlign w:val="center"/>
          </w:tcPr>
          <w:p w14:paraId="5C9E9E41" w14:textId="77777777" w:rsidR="0095169D" w:rsidRDefault="00225EF2">
            <w:pPr>
              <w:keepNext/>
              <w:keepLines/>
              <w:spacing w:after="0" w:line="240" w:lineRule="auto"/>
            </w:pPr>
            <w:r>
              <w:rPr>
                <w:sz w:val="18"/>
              </w:rPr>
              <w:t>4241</w:t>
            </w:r>
          </w:p>
        </w:tc>
        <w:tc>
          <w:tcPr>
            <w:tcW w:w="3180" w:type="dxa"/>
            <w:tcMar>
              <w:top w:w="0" w:type="dxa"/>
              <w:bottom w:w="0" w:type="dxa"/>
            </w:tcMar>
            <w:vAlign w:val="center"/>
          </w:tcPr>
          <w:p w14:paraId="4C2A06BE" w14:textId="77777777" w:rsidR="0095169D" w:rsidRDefault="00225EF2">
            <w:pPr>
              <w:keepNext/>
              <w:keepLines/>
              <w:spacing w:after="0" w:line="240" w:lineRule="auto"/>
            </w:pPr>
            <w:r>
              <w:rPr>
                <w:sz w:val="18"/>
              </w:rPr>
              <w:t>Knjige</w:t>
            </w:r>
          </w:p>
        </w:tc>
        <w:tc>
          <w:tcPr>
            <w:tcW w:w="700" w:type="dxa"/>
            <w:tcMar>
              <w:top w:w="0" w:type="dxa"/>
              <w:bottom w:w="0" w:type="dxa"/>
            </w:tcMar>
            <w:vAlign w:val="center"/>
          </w:tcPr>
          <w:p w14:paraId="03518CC8" w14:textId="77777777" w:rsidR="0095169D" w:rsidRDefault="00225EF2">
            <w:pPr>
              <w:keepNext/>
              <w:keepLines/>
              <w:spacing w:after="0" w:line="240" w:lineRule="auto"/>
            </w:pPr>
            <w:r>
              <w:rPr>
                <w:sz w:val="18"/>
              </w:rPr>
              <w:t>4241</w:t>
            </w:r>
          </w:p>
        </w:tc>
        <w:tc>
          <w:tcPr>
            <w:tcW w:w="1860" w:type="dxa"/>
            <w:tcMar>
              <w:top w:w="0" w:type="dxa"/>
              <w:bottom w:w="0" w:type="dxa"/>
            </w:tcMar>
            <w:vAlign w:val="center"/>
          </w:tcPr>
          <w:p w14:paraId="6A927B64" w14:textId="77777777" w:rsidR="0095169D" w:rsidRDefault="00225EF2">
            <w:pPr>
              <w:keepNext/>
              <w:keepLines/>
              <w:spacing w:after="0" w:line="240" w:lineRule="auto"/>
              <w:jc w:val="right"/>
            </w:pPr>
            <w:r>
              <w:rPr>
                <w:sz w:val="18"/>
              </w:rPr>
              <w:t>16.100,00</w:t>
            </w:r>
          </w:p>
        </w:tc>
        <w:tc>
          <w:tcPr>
            <w:tcW w:w="1860" w:type="dxa"/>
            <w:tcMar>
              <w:top w:w="0" w:type="dxa"/>
              <w:bottom w:w="0" w:type="dxa"/>
            </w:tcMar>
            <w:vAlign w:val="center"/>
          </w:tcPr>
          <w:p w14:paraId="1094A804" w14:textId="77777777" w:rsidR="0095169D" w:rsidRDefault="00225EF2">
            <w:pPr>
              <w:keepNext/>
              <w:keepLines/>
              <w:spacing w:after="0" w:line="240" w:lineRule="auto"/>
              <w:jc w:val="right"/>
            </w:pPr>
            <w:r>
              <w:rPr>
                <w:sz w:val="18"/>
              </w:rPr>
              <w:t>20.750,99</w:t>
            </w:r>
          </w:p>
        </w:tc>
        <w:tc>
          <w:tcPr>
            <w:tcW w:w="700" w:type="dxa"/>
            <w:tcMar>
              <w:top w:w="0" w:type="dxa"/>
              <w:bottom w:w="0" w:type="dxa"/>
            </w:tcMar>
            <w:vAlign w:val="center"/>
          </w:tcPr>
          <w:p w14:paraId="31FE4F29" w14:textId="77777777" w:rsidR="0095169D" w:rsidRDefault="00225EF2">
            <w:pPr>
              <w:keepNext/>
              <w:keepLines/>
              <w:spacing w:after="0" w:line="240" w:lineRule="auto"/>
              <w:jc w:val="right"/>
            </w:pPr>
            <w:r>
              <w:rPr>
                <w:sz w:val="18"/>
              </w:rPr>
              <w:t>128,9</w:t>
            </w:r>
          </w:p>
        </w:tc>
      </w:tr>
    </w:tbl>
    <w:p w14:paraId="339D1829" w14:textId="77777777" w:rsidR="0095169D" w:rsidRDefault="0095169D">
      <w:pPr>
        <w:spacing w:after="0"/>
      </w:pPr>
    </w:p>
    <w:p w14:paraId="2CB4B4A3" w14:textId="77777777" w:rsidR="0095169D" w:rsidRDefault="00225EF2">
      <w:r>
        <w:t xml:space="preserve">Utrošena sredstva za nabavu knjižne građe za Knjižnicu iznose 20.750,99 EUR, a odnosi se na nabavu knjižne građe putem slijedećim izvorima financiranja: 5.000,00 EUR sredstva Ministarstvo kulture i medija za kupnju knjižne građe vlastitim odabirom, 10.600,00 EUR sredstva Ministarstvo kulture i medija za nabavu građe otkupom knjiga uvrštenih na popis Ministarstva kulture i medija, 4.000,00 EUR sredstva Grada Donja Stubica, 700,00 EUR sredstvima Krapinsko-zagorske županije, 300,00 EUR vlastitih prihoda od članarine knjižnice te 18 knjiga poklon izdavača i članova knjižnice u vrijednosti od 150,99 EUR.  Povećanje u odnosu na prethodnu godinu zbog povećanja prihoda za nabavu knjižne i </w:t>
      </w:r>
      <w:proofErr w:type="spellStart"/>
      <w:r>
        <w:t>neknjižne</w:t>
      </w:r>
      <w:proofErr w:type="spellEnd"/>
      <w:r>
        <w:t xml:space="preserve"> građe.</w:t>
      </w:r>
    </w:p>
    <w:p w14:paraId="2B829F97" w14:textId="77777777" w:rsidR="0095169D" w:rsidRDefault="0095169D"/>
    <w:p w14:paraId="4D313D8B" w14:textId="77777777" w:rsidR="0095169D" w:rsidRDefault="00225EF2">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1E1862C7" w14:textId="77777777">
        <w:trPr>
          <w:cantSplit/>
        </w:trPr>
        <w:tc>
          <w:tcPr>
            <w:tcW w:w="700" w:type="dxa"/>
            <w:shd w:val="clear" w:color="auto" w:fill="E7F0F9"/>
            <w:tcMar>
              <w:top w:w="0" w:type="dxa"/>
              <w:bottom w:w="0" w:type="dxa"/>
            </w:tcMar>
            <w:vAlign w:val="center"/>
          </w:tcPr>
          <w:p w14:paraId="7512E797"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4B93D9"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73DFBE"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5B7C3A"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B98ED0"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A8C849" w14:textId="77777777" w:rsidR="0095169D" w:rsidRDefault="00225EF2">
            <w:pPr>
              <w:keepNext/>
              <w:keepLines/>
              <w:spacing w:after="0" w:line="240" w:lineRule="auto"/>
              <w:jc w:val="center"/>
            </w:pPr>
            <w:r>
              <w:rPr>
                <w:b/>
                <w:sz w:val="18"/>
              </w:rPr>
              <w:t>Indeks (%)</w:t>
            </w:r>
          </w:p>
        </w:tc>
      </w:tr>
      <w:tr w:rsidR="0095169D" w14:paraId="4A7F7306" w14:textId="77777777">
        <w:trPr>
          <w:cantSplit/>
          <w:trHeight w:val="560"/>
        </w:trPr>
        <w:tc>
          <w:tcPr>
            <w:tcW w:w="700" w:type="dxa"/>
            <w:tcMar>
              <w:top w:w="0" w:type="dxa"/>
              <w:bottom w:w="0" w:type="dxa"/>
            </w:tcMar>
            <w:vAlign w:val="center"/>
          </w:tcPr>
          <w:p w14:paraId="28921FFF" w14:textId="77777777" w:rsidR="0095169D" w:rsidRDefault="00225EF2">
            <w:pPr>
              <w:keepNext/>
              <w:keepLines/>
              <w:spacing w:after="0" w:line="240" w:lineRule="auto"/>
            </w:pPr>
            <w:r>
              <w:rPr>
                <w:sz w:val="18"/>
              </w:rPr>
              <w:t>4262</w:t>
            </w:r>
          </w:p>
        </w:tc>
        <w:tc>
          <w:tcPr>
            <w:tcW w:w="3180" w:type="dxa"/>
            <w:tcMar>
              <w:top w:w="0" w:type="dxa"/>
              <w:bottom w:w="0" w:type="dxa"/>
            </w:tcMar>
            <w:vAlign w:val="center"/>
          </w:tcPr>
          <w:p w14:paraId="08E239DB" w14:textId="77777777" w:rsidR="0095169D" w:rsidRDefault="00225EF2">
            <w:pPr>
              <w:keepNext/>
              <w:keepLines/>
              <w:spacing w:after="0" w:line="240" w:lineRule="auto"/>
            </w:pPr>
            <w:r>
              <w:rPr>
                <w:sz w:val="18"/>
              </w:rPr>
              <w:t>Ulaganja u računalne programe</w:t>
            </w:r>
          </w:p>
        </w:tc>
        <w:tc>
          <w:tcPr>
            <w:tcW w:w="700" w:type="dxa"/>
            <w:tcMar>
              <w:top w:w="0" w:type="dxa"/>
              <w:bottom w:w="0" w:type="dxa"/>
            </w:tcMar>
            <w:vAlign w:val="center"/>
          </w:tcPr>
          <w:p w14:paraId="69D22D38" w14:textId="77777777" w:rsidR="0095169D" w:rsidRDefault="00225EF2">
            <w:pPr>
              <w:keepNext/>
              <w:keepLines/>
              <w:spacing w:after="0" w:line="240" w:lineRule="auto"/>
            </w:pPr>
            <w:r>
              <w:rPr>
                <w:sz w:val="18"/>
              </w:rPr>
              <w:t>4262</w:t>
            </w:r>
          </w:p>
        </w:tc>
        <w:tc>
          <w:tcPr>
            <w:tcW w:w="1860" w:type="dxa"/>
            <w:tcMar>
              <w:top w:w="0" w:type="dxa"/>
              <w:bottom w:w="0" w:type="dxa"/>
            </w:tcMar>
            <w:vAlign w:val="center"/>
          </w:tcPr>
          <w:p w14:paraId="3F1DB30E" w14:textId="77777777" w:rsidR="0095169D" w:rsidRDefault="00225EF2">
            <w:pPr>
              <w:keepNext/>
              <w:keepLines/>
              <w:spacing w:after="0" w:line="240" w:lineRule="auto"/>
              <w:jc w:val="right"/>
            </w:pPr>
            <w:r>
              <w:rPr>
                <w:sz w:val="18"/>
              </w:rPr>
              <w:t>987,50</w:t>
            </w:r>
          </w:p>
        </w:tc>
        <w:tc>
          <w:tcPr>
            <w:tcW w:w="1860" w:type="dxa"/>
            <w:tcMar>
              <w:top w:w="0" w:type="dxa"/>
              <w:bottom w:w="0" w:type="dxa"/>
            </w:tcMar>
            <w:vAlign w:val="center"/>
          </w:tcPr>
          <w:p w14:paraId="716B07A2"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3210D31B" w14:textId="77777777" w:rsidR="0095169D" w:rsidRDefault="00225EF2">
            <w:pPr>
              <w:keepNext/>
              <w:keepLines/>
              <w:spacing w:after="0" w:line="240" w:lineRule="auto"/>
              <w:jc w:val="right"/>
            </w:pPr>
            <w:r>
              <w:rPr>
                <w:sz w:val="18"/>
              </w:rPr>
              <w:t>0</w:t>
            </w:r>
          </w:p>
        </w:tc>
      </w:tr>
    </w:tbl>
    <w:p w14:paraId="166C7A35" w14:textId="77777777" w:rsidR="0095169D" w:rsidRDefault="0095169D">
      <w:pPr>
        <w:spacing w:after="0"/>
      </w:pPr>
    </w:p>
    <w:p w14:paraId="5A99129A" w14:textId="77777777" w:rsidR="0095169D" w:rsidRDefault="00225EF2">
      <w:r>
        <w:t>U 2025. godini nije bilo ulaganja u računalne programe.</w:t>
      </w:r>
    </w:p>
    <w:p w14:paraId="3D6B857F" w14:textId="77777777" w:rsidR="0095169D" w:rsidRDefault="0095169D"/>
    <w:p w14:paraId="60ED3406" w14:textId="77777777" w:rsidR="0095169D" w:rsidRDefault="00225EF2">
      <w:pPr>
        <w:keepNext/>
        <w:spacing w:line="240" w:lineRule="auto"/>
        <w:jc w:val="center"/>
      </w:pPr>
      <w:r>
        <w:rPr>
          <w:b/>
          <w:sz w:val="28"/>
        </w:rPr>
        <w:lastRenderedPageBreak/>
        <w:t>Bilanca</w:t>
      </w:r>
    </w:p>
    <w:p w14:paraId="06F1B0AF" w14:textId="77777777" w:rsidR="0095169D" w:rsidRDefault="00225EF2">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596DE43F" w14:textId="77777777">
        <w:trPr>
          <w:cantSplit/>
        </w:trPr>
        <w:tc>
          <w:tcPr>
            <w:tcW w:w="700" w:type="dxa"/>
            <w:shd w:val="clear" w:color="auto" w:fill="E7F0F9"/>
            <w:tcMar>
              <w:top w:w="0" w:type="dxa"/>
              <w:bottom w:w="0" w:type="dxa"/>
            </w:tcMar>
            <w:vAlign w:val="center"/>
          </w:tcPr>
          <w:p w14:paraId="0113EFA3"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CED52"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8949F7"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E772C1"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2A30C7"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9E13E3" w14:textId="77777777" w:rsidR="0095169D" w:rsidRDefault="00225EF2">
            <w:pPr>
              <w:keepNext/>
              <w:keepLines/>
              <w:spacing w:after="0" w:line="240" w:lineRule="auto"/>
              <w:jc w:val="center"/>
            </w:pPr>
            <w:r>
              <w:rPr>
                <w:b/>
                <w:sz w:val="18"/>
              </w:rPr>
              <w:t>Indeks (%)</w:t>
            </w:r>
          </w:p>
        </w:tc>
      </w:tr>
      <w:tr w:rsidR="0095169D" w14:paraId="4D1E6832" w14:textId="77777777">
        <w:trPr>
          <w:cantSplit/>
          <w:trHeight w:val="560"/>
        </w:trPr>
        <w:tc>
          <w:tcPr>
            <w:tcW w:w="700" w:type="dxa"/>
            <w:tcMar>
              <w:top w:w="0" w:type="dxa"/>
              <w:bottom w:w="0" w:type="dxa"/>
            </w:tcMar>
            <w:vAlign w:val="center"/>
          </w:tcPr>
          <w:p w14:paraId="67DA3D98" w14:textId="77777777" w:rsidR="0095169D" w:rsidRDefault="00225EF2">
            <w:pPr>
              <w:keepNext/>
              <w:keepLines/>
              <w:spacing w:after="0" w:line="240" w:lineRule="auto"/>
            </w:pPr>
            <w:r>
              <w:rPr>
                <w:sz w:val="18"/>
              </w:rPr>
              <w:t>0221</w:t>
            </w:r>
          </w:p>
        </w:tc>
        <w:tc>
          <w:tcPr>
            <w:tcW w:w="3180" w:type="dxa"/>
            <w:tcMar>
              <w:top w:w="0" w:type="dxa"/>
              <w:bottom w:w="0" w:type="dxa"/>
            </w:tcMar>
            <w:vAlign w:val="center"/>
          </w:tcPr>
          <w:p w14:paraId="3A79E1F6" w14:textId="77777777" w:rsidR="0095169D" w:rsidRDefault="00225EF2">
            <w:pPr>
              <w:keepNext/>
              <w:keepLines/>
              <w:spacing w:after="0" w:line="240" w:lineRule="auto"/>
            </w:pPr>
            <w:r>
              <w:rPr>
                <w:sz w:val="18"/>
              </w:rPr>
              <w:t>Uredska oprema i namještaj</w:t>
            </w:r>
          </w:p>
        </w:tc>
        <w:tc>
          <w:tcPr>
            <w:tcW w:w="700" w:type="dxa"/>
            <w:tcMar>
              <w:top w:w="0" w:type="dxa"/>
              <w:bottom w:w="0" w:type="dxa"/>
            </w:tcMar>
            <w:vAlign w:val="center"/>
          </w:tcPr>
          <w:p w14:paraId="70DE69DD" w14:textId="77777777" w:rsidR="0095169D" w:rsidRDefault="00225EF2">
            <w:pPr>
              <w:keepNext/>
              <w:keepLines/>
              <w:spacing w:after="0" w:line="240" w:lineRule="auto"/>
            </w:pPr>
            <w:r>
              <w:rPr>
                <w:sz w:val="18"/>
              </w:rPr>
              <w:t>0221</w:t>
            </w:r>
          </w:p>
        </w:tc>
        <w:tc>
          <w:tcPr>
            <w:tcW w:w="1860" w:type="dxa"/>
            <w:tcMar>
              <w:top w:w="0" w:type="dxa"/>
              <w:bottom w:w="0" w:type="dxa"/>
            </w:tcMar>
            <w:vAlign w:val="center"/>
          </w:tcPr>
          <w:p w14:paraId="1F9038C6" w14:textId="77777777" w:rsidR="0095169D" w:rsidRDefault="00225EF2">
            <w:pPr>
              <w:keepNext/>
              <w:keepLines/>
              <w:spacing w:after="0" w:line="240" w:lineRule="auto"/>
              <w:jc w:val="right"/>
            </w:pPr>
            <w:r>
              <w:rPr>
                <w:sz w:val="18"/>
              </w:rPr>
              <w:t>61.098,73</w:t>
            </w:r>
          </w:p>
        </w:tc>
        <w:tc>
          <w:tcPr>
            <w:tcW w:w="1860" w:type="dxa"/>
            <w:tcMar>
              <w:top w:w="0" w:type="dxa"/>
              <w:bottom w:w="0" w:type="dxa"/>
            </w:tcMar>
            <w:vAlign w:val="center"/>
          </w:tcPr>
          <w:p w14:paraId="7ADED693" w14:textId="77777777" w:rsidR="0095169D" w:rsidRDefault="00225EF2">
            <w:pPr>
              <w:keepNext/>
              <w:keepLines/>
              <w:spacing w:after="0" w:line="240" w:lineRule="auto"/>
              <w:jc w:val="right"/>
            </w:pPr>
            <w:r>
              <w:rPr>
                <w:sz w:val="18"/>
              </w:rPr>
              <w:t>84.000,66</w:t>
            </w:r>
          </w:p>
        </w:tc>
        <w:tc>
          <w:tcPr>
            <w:tcW w:w="700" w:type="dxa"/>
            <w:tcMar>
              <w:top w:w="0" w:type="dxa"/>
              <w:bottom w:w="0" w:type="dxa"/>
            </w:tcMar>
            <w:vAlign w:val="center"/>
          </w:tcPr>
          <w:p w14:paraId="51DAACA7" w14:textId="77777777" w:rsidR="0095169D" w:rsidRDefault="00225EF2">
            <w:pPr>
              <w:keepNext/>
              <w:keepLines/>
              <w:spacing w:after="0" w:line="240" w:lineRule="auto"/>
              <w:jc w:val="right"/>
            </w:pPr>
            <w:r>
              <w:rPr>
                <w:sz w:val="18"/>
              </w:rPr>
              <w:t>137,5</w:t>
            </w:r>
          </w:p>
        </w:tc>
      </w:tr>
    </w:tbl>
    <w:p w14:paraId="229024BA" w14:textId="77777777" w:rsidR="0095169D" w:rsidRDefault="0095169D">
      <w:pPr>
        <w:spacing w:after="0"/>
      </w:pPr>
    </w:p>
    <w:p w14:paraId="0EDDAFE4" w14:textId="77777777" w:rsidR="0095169D" w:rsidRDefault="00225EF2">
      <w:r>
        <w:t>Vrijednost uredske opreme i namještaja konto 0221 iznosi 84.000,66 EUR što je u konačnici povećanje u odnosu na početno stanje za 22.901,93 EUR; povećanje vrijednosti zbog nabave namještaja za opremanje zgrade u iznosu od 32.388,33 EUR i smanjenje vrijednosti zbog provođenja rashodovanja elektroničke opreme u 2025. godini za 9.486,40 EUR.</w:t>
      </w:r>
    </w:p>
    <w:p w14:paraId="69B179C5" w14:textId="77777777" w:rsidR="0095169D" w:rsidRDefault="0095169D"/>
    <w:p w14:paraId="58996065" w14:textId="77777777" w:rsidR="0095169D" w:rsidRDefault="00225EF2">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355C45A2" w14:textId="77777777">
        <w:trPr>
          <w:cantSplit/>
        </w:trPr>
        <w:tc>
          <w:tcPr>
            <w:tcW w:w="700" w:type="dxa"/>
            <w:shd w:val="clear" w:color="auto" w:fill="E7F0F9"/>
            <w:tcMar>
              <w:top w:w="0" w:type="dxa"/>
              <w:bottom w:w="0" w:type="dxa"/>
            </w:tcMar>
            <w:vAlign w:val="center"/>
          </w:tcPr>
          <w:p w14:paraId="0F13D6C4"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22C90A"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74213"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EAAA5"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E54A52"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60DF1E" w14:textId="77777777" w:rsidR="0095169D" w:rsidRDefault="00225EF2">
            <w:pPr>
              <w:keepNext/>
              <w:keepLines/>
              <w:spacing w:after="0" w:line="240" w:lineRule="auto"/>
              <w:jc w:val="center"/>
            </w:pPr>
            <w:r>
              <w:rPr>
                <w:b/>
                <w:sz w:val="18"/>
              </w:rPr>
              <w:t>Indeks (%)</w:t>
            </w:r>
          </w:p>
        </w:tc>
      </w:tr>
      <w:tr w:rsidR="0095169D" w14:paraId="628F12CC" w14:textId="77777777">
        <w:trPr>
          <w:cantSplit/>
          <w:trHeight w:val="560"/>
        </w:trPr>
        <w:tc>
          <w:tcPr>
            <w:tcW w:w="700" w:type="dxa"/>
            <w:tcMar>
              <w:top w:w="0" w:type="dxa"/>
              <w:bottom w:w="0" w:type="dxa"/>
            </w:tcMar>
            <w:vAlign w:val="center"/>
          </w:tcPr>
          <w:p w14:paraId="2FE8397C" w14:textId="77777777" w:rsidR="0095169D" w:rsidRDefault="00225EF2">
            <w:pPr>
              <w:keepNext/>
              <w:keepLines/>
              <w:spacing w:after="0" w:line="240" w:lineRule="auto"/>
            </w:pPr>
            <w:r>
              <w:rPr>
                <w:sz w:val="18"/>
              </w:rPr>
              <w:t>0222</w:t>
            </w:r>
          </w:p>
        </w:tc>
        <w:tc>
          <w:tcPr>
            <w:tcW w:w="3180" w:type="dxa"/>
            <w:tcMar>
              <w:top w:w="0" w:type="dxa"/>
              <w:bottom w:w="0" w:type="dxa"/>
            </w:tcMar>
            <w:vAlign w:val="center"/>
          </w:tcPr>
          <w:p w14:paraId="7AF21785" w14:textId="77777777" w:rsidR="0095169D" w:rsidRDefault="00225EF2">
            <w:pPr>
              <w:keepNext/>
              <w:keepLines/>
              <w:spacing w:after="0" w:line="240" w:lineRule="auto"/>
            </w:pPr>
            <w:r>
              <w:rPr>
                <w:sz w:val="18"/>
              </w:rPr>
              <w:t>Komunikacijska oprema</w:t>
            </w:r>
          </w:p>
        </w:tc>
        <w:tc>
          <w:tcPr>
            <w:tcW w:w="700" w:type="dxa"/>
            <w:tcMar>
              <w:top w:w="0" w:type="dxa"/>
              <w:bottom w:w="0" w:type="dxa"/>
            </w:tcMar>
            <w:vAlign w:val="center"/>
          </w:tcPr>
          <w:p w14:paraId="347D427A" w14:textId="77777777" w:rsidR="0095169D" w:rsidRDefault="00225EF2">
            <w:pPr>
              <w:keepNext/>
              <w:keepLines/>
              <w:spacing w:after="0" w:line="240" w:lineRule="auto"/>
            </w:pPr>
            <w:r>
              <w:rPr>
                <w:sz w:val="18"/>
              </w:rPr>
              <w:t>0222</w:t>
            </w:r>
          </w:p>
        </w:tc>
        <w:tc>
          <w:tcPr>
            <w:tcW w:w="1860" w:type="dxa"/>
            <w:tcMar>
              <w:top w:w="0" w:type="dxa"/>
              <w:bottom w:w="0" w:type="dxa"/>
            </w:tcMar>
            <w:vAlign w:val="center"/>
          </w:tcPr>
          <w:p w14:paraId="446C1138" w14:textId="77777777" w:rsidR="0095169D" w:rsidRDefault="00225EF2">
            <w:pPr>
              <w:keepNext/>
              <w:keepLines/>
              <w:spacing w:after="0" w:line="240" w:lineRule="auto"/>
              <w:jc w:val="right"/>
            </w:pPr>
            <w:r>
              <w:rPr>
                <w:sz w:val="18"/>
              </w:rPr>
              <w:t>3.355,31</w:t>
            </w:r>
          </w:p>
        </w:tc>
        <w:tc>
          <w:tcPr>
            <w:tcW w:w="1860" w:type="dxa"/>
            <w:tcMar>
              <w:top w:w="0" w:type="dxa"/>
              <w:bottom w:w="0" w:type="dxa"/>
            </w:tcMar>
            <w:vAlign w:val="center"/>
          </w:tcPr>
          <w:p w14:paraId="00DD7574" w14:textId="77777777" w:rsidR="0095169D" w:rsidRDefault="00225EF2">
            <w:pPr>
              <w:keepNext/>
              <w:keepLines/>
              <w:spacing w:after="0" w:line="240" w:lineRule="auto"/>
              <w:jc w:val="right"/>
            </w:pPr>
            <w:r>
              <w:rPr>
                <w:sz w:val="18"/>
              </w:rPr>
              <w:t>1.658,38</w:t>
            </w:r>
          </w:p>
        </w:tc>
        <w:tc>
          <w:tcPr>
            <w:tcW w:w="700" w:type="dxa"/>
            <w:tcMar>
              <w:top w:w="0" w:type="dxa"/>
              <w:bottom w:w="0" w:type="dxa"/>
            </w:tcMar>
            <w:vAlign w:val="center"/>
          </w:tcPr>
          <w:p w14:paraId="4AEF8A07" w14:textId="77777777" w:rsidR="0095169D" w:rsidRDefault="00225EF2">
            <w:pPr>
              <w:keepNext/>
              <w:keepLines/>
              <w:spacing w:after="0" w:line="240" w:lineRule="auto"/>
              <w:jc w:val="right"/>
            </w:pPr>
            <w:r>
              <w:rPr>
                <w:sz w:val="18"/>
              </w:rPr>
              <w:t>49,4</w:t>
            </w:r>
          </w:p>
        </w:tc>
      </w:tr>
    </w:tbl>
    <w:p w14:paraId="25D102C3" w14:textId="77777777" w:rsidR="0095169D" w:rsidRDefault="0095169D">
      <w:pPr>
        <w:spacing w:after="0"/>
      </w:pPr>
    </w:p>
    <w:p w14:paraId="5E63C6D5" w14:textId="77777777" w:rsidR="0095169D" w:rsidRDefault="00225EF2">
      <w:r>
        <w:t>Vrijednost komunikacijske opreme konto 0222 iznosi 1.658,38 EUR; smanjenje vrijednosti zbog provođenja rashodovanja elektroničke opreme u 2025. godini u iznosu od 1.696,93 EUR.</w:t>
      </w:r>
    </w:p>
    <w:p w14:paraId="34CFCAF9" w14:textId="77777777" w:rsidR="0095169D" w:rsidRDefault="0095169D"/>
    <w:p w14:paraId="22AA7405" w14:textId="77777777" w:rsidR="0095169D" w:rsidRDefault="00225EF2">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195FD5C8" w14:textId="77777777">
        <w:trPr>
          <w:cantSplit/>
        </w:trPr>
        <w:tc>
          <w:tcPr>
            <w:tcW w:w="700" w:type="dxa"/>
            <w:shd w:val="clear" w:color="auto" w:fill="E7F0F9"/>
            <w:tcMar>
              <w:top w:w="0" w:type="dxa"/>
              <w:bottom w:w="0" w:type="dxa"/>
            </w:tcMar>
            <w:vAlign w:val="center"/>
          </w:tcPr>
          <w:p w14:paraId="0031BB30"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E6CBF9"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BD764"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F2E78E"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AA28E6"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EFD233" w14:textId="77777777" w:rsidR="0095169D" w:rsidRDefault="00225EF2">
            <w:pPr>
              <w:keepNext/>
              <w:keepLines/>
              <w:spacing w:after="0" w:line="240" w:lineRule="auto"/>
              <w:jc w:val="center"/>
            </w:pPr>
            <w:r>
              <w:rPr>
                <w:b/>
                <w:sz w:val="18"/>
              </w:rPr>
              <w:t>Indeks (%)</w:t>
            </w:r>
          </w:p>
        </w:tc>
      </w:tr>
      <w:tr w:rsidR="0095169D" w14:paraId="3696885A" w14:textId="77777777">
        <w:trPr>
          <w:cantSplit/>
          <w:trHeight w:val="560"/>
        </w:trPr>
        <w:tc>
          <w:tcPr>
            <w:tcW w:w="700" w:type="dxa"/>
            <w:tcMar>
              <w:top w:w="0" w:type="dxa"/>
              <w:bottom w:w="0" w:type="dxa"/>
            </w:tcMar>
            <w:vAlign w:val="center"/>
          </w:tcPr>
          <w:p w14:paraId="0C9918AD" w14:textId="77777777" w:rsidR="0095169D" w:rsidRDefault="00225EF2">
            <w:pPr>
              <w:keepNext/>
              <w:keepLines/>
              <w:spacing w:after="0" w:line="240" w:lineRule="auto"/>
            </w:pPr>
            <w:r>
              <w:rPr>
                <w:sz w:val="18"/>
              </w:rPr>
              <w:t>0223</w:t>
            </w:r>
          </w:p>
        </w:tc>
        <w:tc>
          <w:tcPr>
            <w:tcW w:w="3180" w:type="dxa"/>
            <w:tcMar>
              <w:top w:w="0" w:type="dxa"/>
              <w:bottom w:w="0" w:type="dxa"/>
            </w:tcMar>
            <w:vAlign w:val="center"/>
          </w:tcPr>
          <w:p w14:paraId="68544F1B" w14:textId="77777777" w:rsidR="0095169D" w:rsidRDefault="00225EF2">
            <w:pPr>
              <w:keepNext/>
              <w:keepLines/>
              <w:spacing w:after="0" w:line="240" w:lineRule="auto"/>
            </w:pPr>
            <w:r>
              <w:rPr>
                <w:sz w:val="18"/>
              </w:rPr>
              <w:t>Oprema za održavanje i zaštitu</w:t>
            </w:r>
          </w:p>
        </w:tc>
        <w:tc>
          <w:tcPr>
            <w:tcW w:w="700" w:type="dxa"/>
            <w:tcMar>
              <w:top w:w="0" w:type="dxa"/>
              <w:bottom w:w="0" w:type="dxa"/>
            </w:tcMar>
            <w:vAlign w:val="center"/>
          </w:tcPr>
          <w:p w14:paraId="056BA9BC" w14:textId="77777777" w:rsidR="0095169D" w:rsidRDefault="00225EF2">
            <w:pPr>
              <w:keepNext/>
              <w:keepLines/>
              <w:spacing w:after="0" w:line="240" w:lineRule="auto"/>
            </w:pPr>
            <w:r>
              <w:rPr>
                <w:sz w:val="18"/>
              </w:rPr>
              <w:t>0223</w:t>
            </w:r>
          </w:p>
        </w:tc>
        <w:tc>
          <w:tcPr>
            <w:tcW w:w="1860" w:type="dxa"/>
            <w:tcMar>
              <w:top w:w="0" w:type="dxa"/>
              <w:bottom w:w="0" w:type="dxa"/>
            </w:tcMar>
            <w:vAlign w:val="center"/>
          </w:tcPr>
          <w:p w14:paraId="0E5B4C7E" w14:textId="77777777" w:rsidR="0095169D" w:rsidRDefault="00225EF2">
            <w:pPr>
              <w:keepNext/>
              <w:keepLines/>
              <w:spacing w:after="0" w:line="240" w:lineRule="auto"/>
              <w:jc w:val="right"/>
            </w:pPr>
            <w:r>
              <w:rPr>
                <w:sz w:val="18"/>
              </w:rPr>
              <w:t>4.281,20</w:t>
            </w:r>
          </w:p>
        </w:tc>
        <w:tc>
          <w:tcPr>
            <w:tcW w:w="1860" w:type="dxa"/>
            <w:tcMar>
              <w:top w:w="0" w:type="dxa"/>
              <w:bottom w:w="0" w:type="dxa"/>
            </w:tcMar>
            <w:vAlign w:val="center"/>
          </w:tcPr>
          <w:p w14:paraId="5F924448" w14:textId="77777777" w:rsidR="0095169D" w:rsidRDefault="00225EF2">
            <w:pPr>
              <w:keepNext/>
              <w:keepLines/>
              <w:spacing w:after="0" w:line="240" w:lineRule="auto"/>
              <w:jc w:val="right"/>
            </w:pPr>
            <w:r>
              <w:rPr>
                <w:sz w:val="18"/>
              </w:rPr>
              <w:t>4.342,66</w:t>
            </w:r>
          </w:p>
        </w:tc>
        <w:tc>
          <w:tcPr>
            <w:tcW w:w="700" w:type="dxa"/>
            <w:tcMar>
              <w:top w:w="0" w:type="dxa"/>
              <w:bottom w:w="0" w:type="dxa"/>
            </w:tcMar>
            <w:vAlign w:val="center"/>
          </w:tcPr>
          <w:p w14:paraId="09525514" w14:textId="77777777" w:rsidR="0095169D" w:rsidRDefault="00225EF2">
            <w:pPr>
              <w:keepNext/>
              <w:keepLines/>
              <w:spacing w:after="0" w:line="240" w:lineRule="auto"/>
              <w:jc w:val="right"/>
            </w:pPr>
            <w:r>
              <w:rPr>
                <w:sz w:val="18"/>
              </w:rPr>
              <w:t>101,4</w:t>
            </w:r>
          </w:p>
        </w:tc>
      </w:tr>
    </w:tbl>
    <w:p w14:paraId="47F9C55A" w14:textId="77777777" w:rsidR="0095169D" w:rsidRDefault="0095169D">
      <w:pPr>
        <w:spacing w:after="0"/>
      </w:pPr>
    </w:p>
    <w:p w14:paraId="5414F3AC" w14:textId="77777777" w:rsidR="0095169D" w:rsidRDefault="00225EF2">
      <w:r>
        <w:t>Vrijednost opreme za održavanje i zaštitu konto 0223 iznosi 4.342,66 EUR što je u konačnici povećanje u odnosu na početno stanje za 61,46 EUR; povećanje vrijednosti zbog nabave novog vatrogasnog aparata u iznosu od 99,51 EUR i smanjenje vrijednosti zbog provođenja rashodovanja starog vatrogasnog aparata u 2025. godini za 38,05 EUR.</w:t>
      </w:r>
    </w:p>
    <w:p w14:paraId="42D4EF7E" w14:textId="77777777" w:rsidR="0095169D" w:rsidRDefault="0095169D"/>
    <w:p w14:paraId="7DF47EB9" w14:textId="77777777" w:rsidR="0095169D" w:rsidRDefault="00225EF2">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08EC45E2" w14:textId="77777777">
        <w:trPr>
          <w:cantSplit/>
        </w:trPr>
        <w:tc>
          <w:tcPr>
            <w:tcW w:w="700" w:type="dxa"/>
            <w:shd w:val="clear" w:color="auto" w:fill="E7F0F9"/>
            <w:tcMar>
              <w:top w:w="0" w:type="dxa"/>
              <w:bottom w:w="0" w:type="dxa"/>
            </w:tcMar>
            <w:vAlign w:val="center"/>
          </w:tcPr>
          <w:p w14:paraId="27AE8A20"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F5BE78"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99016D"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D86195"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244055"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C4E75A" w14:textId="77777777" w:rsidR="0095169D" w:rsidRDefault="00225EF2">
            <w:pPr>
              <w:keepNext/>
              <w:keepLines/>
              <w:spacing w:after="0" w:line="240" w:lineRule="auto"/>
              <w:jc w:val="center"/>
            </w:pPr>
            <w:r>
              <w:rPr>
                <w:b/>
                <w:sz w:val="18"/>
              </w:rPr>
              <w:t>Indeks (%)</w:t>
            </w:r>
          </w:p>
        </w:tc>
      </w:tr>
      <w:tr w:rsidR="0095169D" w14:paraId="3B38D98E" w14:textId="77777777">
        <w:trPr>
          <w:cantSplit/>
          <w:trHeight w:val="560"/>
        </w:trPr>
        <w:tc>
          <w:tcPr>
            <w:tcW w:w="700" w:type="dxa"/>
            <w:tcMar>
              <w:top w:w="0" w:type="dxa"/>
              <w:bottom w:w="0" w:type="dxa"/>
            </w:tcMar>
            <w:vAlign w:val="center"/>
          </w:tcPr>
          <w:p w14:paraId="6B41AEF0" w14:textId="77777777" w:rsidR="0095169D" w:rsidRDefault="00225EF2">
            <w:pPr>
              <w:keepNext/>
              <w:keepLines/>
              <w:spacing w:after="0" w:line="240" w:lineRule="auto"/>
            </w:pPr>
            <w:r>
              <w:rPr>
                <w:sz w:val="18"/>
              </w:rPr>
              <w:t>0262</w:t>
            </w:r>
          </w:p>
        </w:tc>
        <w:tc>
          <w:tcPr>
            <w:tcW w:w="3180" w:type="dxa"/>
            <w:tcMar>
              <w:top w:w="0" w:type="dxa"/>
              <w:bottom w:w="0" w:type="dxa"/>
            </w:tcMar>
            <w:vAlign w:val="center"/>
          </w:tcPr>
          <w:p w14:paraId="51E12419" w14:textId="77777777" w:rsidR="0095169D" w:rsidRDefault="00225EF2">
            <w:pPr>
              <w:keepNext/>
              <w:keepLines/>
              <w:spacing w:after="0" w:line="240" w:lineRule="auto"/>
            </w:pPr>
            <w:r>
              <w:rPr>
                <w:sz w:val="18"/>
              </w:rPr>
              <w:t>Ulaganja u računalne programe</w:t>
            </w:r>
          </w:p>
        </w:tc>
        <w:tc>
          <w:tcPr>
            <w:tcW w:w="700" w:type="dxa"/>
            <w:tcMar>
              <w:top w:w="0" w:type="dxa"/>
              <w:bottom w:w="0" w:type="dxa"/>
            </w:tcMar>
            <w:vAlign w:val="center"/>
          </w:tcPr>
          <w:p w14:paraId="4532B71C" w14:textId="77777777" w:rsidR="0095169D" w:rsidRDefault="00225EF2">
            <w:pPr>
              <w:keepNext/>
              <w:keepLines/>
              <w:spacing w:after="0" w:line="240" w:lineRule="auto"/>
            </w:pPr>
            <w:r>
              <w:rPr>
                <w:sz w:val="18"/>
              </w:rPr>
              <w:t>0262</w:t>
            </w:r>
          </w:p>
        </w:tc>
        <w:tc>
          <w:tcPr>
            <w:tcW w:w="1860" w:type="dxa"/>
            <w:tcMar>
              <w:top w:w="0" w:type="dxa"/>
              <w:bottom w:w="0" w:type="dxa"/>
            </w:tcMar>
            <w:vAlign w:val="center"/>
          </w:tcPr>
          <w:p w14:paraId="45A799D1" w14:textId="77777777" w:rsidR="0095169D" w:rsidRDefault="00225EF2">
            <w:pPr>
              <w:keepNext/>
              <w:keepLines/>
              <w:spacing w:after="0" w:line="240" w:lineRule="auto"/>
              <w:jc w:val="right"/>
            </w:pPr>
            <w:r>
              <w:rPr>
                <w:sz w:val="18"/>
              </w:rPr>
              <w:t>15.233,41</w:t>
            </w:r>
          </w:p>
        </w:tc>
        <w:tc>
          <w:tcPr>
            <w:tcW w:w="1860" w:type="dxa"/>
            <w:tcMar>
              <w:top w:w="0" w:type="dxa"/>
              <w:bottom w:w="0" w:type="dxa"/>
            </w:tcMar>
            <w:vAlign w:val="center"/>
          </w:tcPr>
          <w:p w14:paraId="49C4CF4D" w14:textId="77777777" w:rsidR="0095169D" w:rsidRDefault="00225EF2">
            <w:pPr>
              <w:keepNext/>
              <w:keepLines/>
              <w:spacing w:after="0" w:line="240" w:lineRule="auto"/>
              <w:jc w:val="right"/>
            </w:pPr>
            <w:r>
              <w:rPr>
                <w:sz w:val="18"/>
              </w:rPr>
              <w:t>14.169,96</w:t>
            </w:r>
          </w:p>
        </w:tc>
        <w:tc>
          <w:tcPr>
            <w:tcW w:w="700" w:type="dxa"/>
            <w:tcMar>
              <w:top w:w="0" w:type="dxa"/>
              <w:bottom w:w="0" w:type="dxa"/>
            </w:tcMar>
            <w:vAlign w:val="center"/>
          </w:tcPr>
          <w:p w14:paraId="1E5197CA" w14:textId="77777777" w:rsidR="0095169D" w:rsidRDefault="00225EF2">
            <w:pPr>
              <w:keepNext/>
              <w:keepLines/>
              <w:spacing w:after="0" w:line="240" w:lineRule="auto"/>
              <w:jc w:val="right"/>
            </w:pPr>
            <w:r>
              <w:rPr>
                <w:sz w:val="18"/>
              </w:rPr>
              <w:t>93,0</w:t>
            </w:r>
          </w:p>
        </w:tc>
      </w:tr>
    </w:tbl>
    <w:p w14:paraId="0EFEE6C5" w14:textId="77777777" w:rsidR="0095169D" w:rsidRDefault="0095169D">
      <w:pPr>
        <w:spacing w:after="0"/>
      </w:pPr>
    </w:p>
    <w:p w14:paraId="63E7C04C" w14:textId="77777777" w:rsidR="0095169D" w:rsidRDefault="00225EF2">
      <w:r>
        <w:t>Vrijednost ulaganja u računalne programe konto 0262 iznosi 14.169,96 EUR; smanjenje vrijednosti zbog provođenja rashodovanja računalnih programa u 2025. godini u iznosu od 1.063,45 EUR.</w:t>
      </w:r>
    </w:p>
    <w:p w14:paraId="4CC90E4F" w14:textId="77777777" w:rsidR="0095169D" w:rsidRDefault="0095169D"/>
    <w:p w14:paraId="5836B95A" w14:textId="77777777" w:rsidR="0095169D" w:rsidRDefault="00225EF2">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41EC2A56" w14:textId="77777777">
        <w:trPr>
          <w:cantSplit/>
        </w:trPr>
        <w:tc>
          <w:tcPr>
            <w:tcW w:w="700" w:type="dxa"/>
            <w:shd w:val="clear" w:color="auto" w:fill="E7F0F9"/>
            <w:tcMar>
              <w:top w:w="0" w:type="dxa"/>
              <w:bottom w:w="0" w:type="dxa"/>
            </w:tcMar>
            <w:vAlign w:val="center"/>
          </w:tcPr>
          <w:p w14:paraId="46718491"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F78479"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1C89C"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9DA6C"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5D1B3A"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EA708A" w14:textId="77777777" w:rsidR="0095169D" w:rsidRDefault="00225EF2">
            <w:pPr>
              <w:keepNext/>
              <w:keepLines/>
              <w:spacing w:after="0" w:line="240" w:lineRule="auto"/>
              <w:jc w:val="center"/>
            </w:pPr>
            <w:r>
              <w:rPr>
                <w:b/>
                <w:sz w:val="18"/>
              </w:rPr>
              <w:t>Indeks (%)</w:t>
            </w:r>
          </w:p>
        </w:tc>
      </w:tr>
      <w:tr w:rsidR="0095169D" w14:paraId="27F1ABD4" w14:textId="77777777">
        <w:trPr>
          <w:cantSplit/>
          <w:trHeight w:val="560"/>
        </w:trPr>
        <w:tc>
          <w:tcPr>
            <w:tcW w:w="700" w:type="dxa"/>
            <w:tcMar>
              <w:top w:w="0" w:type="dxa"/>
              <w:bottom w:w="0" w:type="dxa"/>
            </w:tcMar>
            <w:vAlign w:val="center"/>
          </w:tcPr>
          <w:p w14:paraId="1C20F4AB" w14:textId="77777777" w:rsidR="0095169D" w:rsidRDefault="00225EF2">
            <w:pPr>
              <w:keepNext/>
              <w:keepLines/>
              <w:spacing w:after="0" w:line="240" w:lineRule="auto"/>
            </w:pPr>
            <w:r>
              <w:rPr>
                <w:sz w:val="18"/>
              </w:rPr>
              <w:t>042</w:t>
            </w:r>
          </w:p>
        </w:tc>
        <w:tc>
          <w:tcPr>
            <w:tcW w:w="3180" w:type="dxa"/>
            <w:tcMar>
              <w:top w:w="0" w:type="dxa"/>
              <w:bottom w:w="0" w:type="dxa"/>
            </w:tcMar>
            <w:vAlign w:val="center"/>
          </w:tcPr>
          <w:p w14:paraId="37570C47" w14:textId="77777777" w:rsidR="0095169D" w:rsidRDefault="00225EF2">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217ED690" w14:textId="77777777" w:rsidR="0095169D" w:rsidRDefault="00225EF2">
            <w:pPr>
              <w:keepNext/>
              <w:keepLines/>
              <w:spacing w:after="0" w:line="240" w:lineRule="auto"/>
            </w:pPr>
            <w:r>
              <w:rPr>
                <w:sz w:val="18"/>
              </w:rPr>
              <w:t>042</w:t>
            </w:r>
          </w:p>
        </w:tc>
        <w:tc>
          <w:tcPr>
            <w:tcW w:w="1860" w:type="dxa"/>
            <w:tcMar>
              <w:top w:w="0" w:type="dxa"/>
              <w:bottom w:w="0" w:type="dxa"/>
            </w:tcMar>
            <w:vAlign w:val="center"/>
          </w:tcPr>
          <w:p w14:paraId="19FA12D4" w14:textId="77777777" w:rsidR="0095169D" w:rsidRDefault="00225EF2">
            <w:pPr>
              <w:keepNext/>
              <w:keepLines/>
              <w:spacing w:after="0" w:line="240" w:lineRule="auto"/>
              <w:jc w:val="right"/>
            </w:pPr>
            <w:r>
              <w:rPr>
                <w:sz w:val="18"/>
              </w:rPr>
              <w:t>1.590,95</w:t>
            </w:r>
          </w:p>
        </w:tc>
        <w:tc>
          <w:tcPr>
            <w:tcW w:w="1860" w:type="dxa"/>
            <w:tcMar>
              <w:top w:w="0" w:type="dxa"/>
              <w:bottom w:w="0" w:type="dxa"/>
            </w:tcMar>
            <w:vAlign w:val="center"/>
          </w:tcPr>
          <w:p w14:paraId="29B1118E" w14:textId="77777777" w:rsidR="0095169D" w:rsidRDefault="00225EF2">
            <w:pPr>
              <w:keepNext/>
              <w:keepLines/>
              <w:spacing w:after="0" w:line="240" w:lineRule="auto"/>
              <w:jc w:val="right"/>
            </w:pPr>
            <w:r>
              <w:rPr>
                <w:sz w:val="18"/>
              </w:rPr>
              <w:t>1.414,78</w:t>
            </w:r>
          </w:p>
        </w:tc>
        <w:tc>
          <w:tcPr>
            <w:tcW w:w="700" w:type="dxa"/>
            <w:tcMar>
              <w:top w:w="0" w:type="dxa"/>
              <w:bottom w:w="0" w:type="dxa"/>
            </w:tcMar>
            <w:vAlign w:val="center"/>
          </w:tcPr>
          <w:p w14:paraId="08FB3374" w14:textId="77777777" w:rsidR="0095169D" w:rsidRDefault="00225EF2">
            <w:pPr>
              <w:keepNext/>
              <w:keepLines/>
              <w:spacing w:after="0" w:line="240" w:lineRule="auto"/>
              <w:jc w:val="right"/>
            </w:pPr>
            <w:r>
              <w:rPr>
                <w:sz w:val="18"/>
              </w:rPr>
              <w:t>88,9</w:t>
            </w:r>
          </w:p>
        </w:tc>
      </w:tr>
    </w:tbl>
    <w:p w14:paraId="7D59B0D0" w14:textId="77777777" w:rsidR="0095169D" w:rsidRDefault="0095169D">
      <w:pPr>
        <w:spacing w:after="0"/>
      </w:pPr>
    </w:p>
    <w:p w14:paraId="74E122BB" w14:textId="77777777" w:rsidR="0095169D" w:rsidRDefault="00225EF2">
      <w:r>
        <w:t>Vrijednost sitnog inventara u upotrebi i ispravka vrijednosti sitnog inventara u upotrebi je 1.414,78 EUR; smanjenje vrijednosti zbog provođenja rashodovanja elektroničke opreme u 2025. godini za 176,17 EUR.</w:t>
      </w:r>
    </w:p>
    <w:p w14:paraId="7BFE53D8" w14:textId="77777777" w:rsidR="0095169D" w:rsidRDefault="0095169D"/>
    <w:p w14:paraId="66E385AB" w14:textId="77777777" w:rsidR="0095169D" w:rsidRDefault="00225EF2">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5DEEF8AB" w14:textId="77777777">
        <w:trPr>
          <w:cantSplit/>
        </w:trPr>
        <w:tc>
          <w:tcPr>
            <w:tcW w:w="700" w:type="dxa"/>
            <w:shd w:val="clear" w:color="auto" w:fill="E7F0F9"/>
            <w:tcMar>
              <w:top w:w="0" w:type="dxa"/>
              <w:bottom w:w="0" w:type="dxa"/>
            </w:tcMar>
            <w:vAlign w:val="center"/>
          </w:tcPr>
          <w:p w14:paraId="418BE93B"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7F5CCB"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7A1DA"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8F452"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B1DC9C"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6918F3" w14:textId="77777777" w:rsidR="0095169D" w:rsidRDefault="00225EF2">
            <w:pPr>
              <w:keepNext/>
              <w:keepLines/>
              <w:spacing w:after="0" w:line="240" w:lineRule="auto"/>
              <w:jc w:val="center"/>
            </w:pPr>
            <w:r>
              <w:rPr>
                <w:b/>
                <w:sz w:val="18"/>
              </w:rPr>
              <w:t>Indeks (%)</w:t>
            </w:r>
          </w:p>
        </w:tc>
      </w:tr>
      <w:tr w:rsidR="0095169D" w14:paraId="1CCD754C" w14:textId="77777777">
        <w:trPr>
          <w:cantSplit/>
          <w:trHeight w:val="560"/>
        </w:trPr>
        <w:tc>
          <w:tcPr>
            <w:tcW w:w="700" w:type="dxa"/>
            <w:tcMar>
              <w:top w:w="0" w:type="dxa"/>
              <w:bottom w:w="0" w:type="dxa"/>
            </w:tcMar>
            <w:vAlign w:val="center"/>
          </w:tcPr>
          <w:p w14:paraId="33C6A285" w14:textId="77777777" w:rsidR="0095169D" w:rsidRDefault="00225EF2">
            <w:pPr>
              <w:keepNext/>
              <w:keepLines/>
              <w:spacing w:after="0" w:line="240" w:lineRule="auto"/>
            </w:pPr>
            <w:r>
              <w:rPr>
                <w:sz w:val="18"/>
              </w:rPr>
              <w:t>1112</w:t>
            </w:r>
          </w:p>
        </w:tc>
        <w:tc>
          <w:tcPr>
            <w:tcW w:w="3180" w:type="dxa"/>
            <w:tcMar>
              <w:top w:w="0" w:type="dxa"/>
              <w:bottom w:w="0" w:type="dxa"/>
            </w:tcMar>
            <w:vAlign w:val="center"/>
          </w:tcPr>
          <w:p w14:paraId="66559F75" w14:textId="77777777" w:rsidR="0095169D" w:rsidRDefault="00225EF2">
            <w:pPr>
              <w:keepNext/>
              <w:keepLines/>
              <w:spacing w:after="0" w:line="240" w:lineRule="auto"/>
            </w:pPr>
            <w:r>
              <w:rPr>
                <w:sz w:val="18"/>
              </w:rPr>
              <w:t>Novac na računu kod tuzemnih poslovnih banaka</w:t>
            </w:r>
          </w:p>
        </w:tc>
        <w:tc>
          <w:tcPr>
            <w:tcW w:w="700" w:type="dxa"/>
            <w:tcMar>
              <w:top w:w="0" w:type="dxa"/>
              <w:bottom w:w="0" w:type="dxa"/>
            </w:tcMar>
            <w:vAlign w:val="center"/>
          </w:tcPr>
          <w:p w14:paraId="7DD32EDB" w14:textId="77777777" w:rsidR="0095169D" w:rsidRDefault="00225EF2">
            <w:pPr>
              <w:keepNext/>
              <w:keepLines/>
              <w:spacing w:after="0" w:line="240" w:lineRule="auto"/>
            </w:pPr>
            <w:r>
              <w:rPr>
                <w:sz w:val="18"/>
              </w:rPr>
              <w:t>1112</w:t>
            </w:r>
          </w:p>
        </w:tc>
        <w:tc>
          <w:tcPr>
            <w:tcW w:w="1860" w:type="dxa"/>
            <w:tcMar>
              <w:top w:w="0" w:type="dxa"/>
              <w:bottom w:w="0" w:type="dxa"/>
            </w:tcMar>
            <w:vAlign w:val="center"/>
          </w:tcPr>
          <w:p w14:paraId="29B98238" w14:textId="77777777" w:rsidR="0095169D" w:rsidRDefault="00225EF2">
            <w:pPr>
              <w:keepNext/>
              <w:keepLines/>
              <w:spacing w:after="0" w:line="240" w:lineRule="auto"/>
              <w:jc w:val="right"/>
            </w:pPr>
            <w:r>
              <w:rPr>
                <w:sz w:val="18"/>
              </w:rPr>
              <w:t>16.225,40</w:t>
            </w:r>
          </w:p>
        </w:tc>
        <w:tc>
          <w:tcPr>
            <w:tcW w:w="1860" w:type="dxa"/>
            <w:tcMar>
              <w:top w:w="0" w:type="dxa"/>
              <w:bottom w:w="0" w:type="dxa"/>
            </w:tcMar>
            <w:vAlign w:val="center"/>
          </w:tcPr>
          <w:p w14:paraId="4CC55F28"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4AE05FF1" w14:textId="77777777" w:rsidR="0095169D" w:rsidRDefault="00225EF2">
            <w:pPr>
              <w:keepNext/>
              <w:keepLines/>
              <w:spacing w:after="0" w:line="240" w:lineRule="auto"/>
              <w:jc w:val="right"/>
            </w:pPr>
            <w:r>
              <w:rPr>
                <w:sz w:val="18"/>
              </w:rPr>
              <w:t>0</w:t>
            </w:r>
          </w:p>
        </w:tc>
      </w:tr>
    </w:tbl>
    <w:p w14:paraId="1119A8CC" w14:textId="77777777" w:rsidR="0095169D" w:rsidRDefault="0095169D">
      <w:pPr>
        <w:spacing w:after="0"/>
      </w:pPr>
    </w:p>
    <w:p w14:paraId="206D58D4" w14:textId="77777777" w:rsidR="0095169D" w:rsidRDefault="00225EF2">
      <w:r>
        <w:t>Zbog ulaska u riznicu Grada Donja Stubica zatvoren je žiroračun Pučkog otvorenog učilišta Donja Stubica IBAN HR0523600001101411321 s danom 29. 12. 2025. godine te su sredstva u iznosu od 12.013,44 EUR (izvod 198/2025) prebačena na žiroračun Grada Donja Stubica IBAN HR8623400091807900007 i knjižena u poslovnim knjigama Pučkog otvorenog učilišta Donja Stubica na konto 16721 Potraživanja proračunskih korisnika za sredstva uplaćena u nadležni proračun.</w:t>
      </w:r>
    </w:p>
    <w:p w14:paraId="1DF571C4" w14:textId="77777777" w:rsidR="0095169D" w:rsidRDefault="0095169D"/>
    <w:p w14:paraId="6C1A413F" w14:textId="77777777" w:rsidR="0095169D" w:rsidRDefault="00225EF2">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9169C0A" w14:textId="77777777">
        <w:trPr>
          <w:cantSplit/>
        </w:trPr>
        <w:tc>
          <w:tcPr>
            <w:tcW w:w="700" w:type="dxa"/>
            <w:shd w:val="clear" w:color="auto" w:fill="E7F0F9"/>
            <w:tcMar>
              <w:top w:w="0" w:type="dxa"/>
              <w:bottom w:w="0" w:type="dxa"/>
            </w:tcMar>
            <w:vAlign w:val="center"/>
          </w:tcPr>
          <w:p w14:paraId="4645EDF2"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C631A9"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BE494"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2CE6D7"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A0C796"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15742D" w14:textId="77777777" w:rsidR="0095169D" w:rsidRDefault="00225EF2">
            <w:pPr>
              <w:keepNext/>
              <w:keepLines/>
              <w:spacing w:after="0" w:line="240" w:lineRule="auto"/>
              <w:jc w:val="center"/>
            </w:pPr>
            <w:r>
              <w:rPr>
                <w:b/>
                <w:sz w:val="18"/>
              </w:rPr>
              <w:t>Indeks (%)</w:t>
            </w:r>
          </w:p>
        </w:tc>
      </w:tr>
      <w:tr w:rsidR="0095169D" w14:paraId="3C844B80" w14:textId="77777777">
        <w:trPr>
          <w:cantSplit/>
          <w:trHeight w:val="560"/>
        </w:trPr>
        <w:tc>
          <w:tcPr>
            <w:tcW w:w="700" w:type="dxa"/>
            <w:tcMar>
              <w:top w:w="0" w:type="dxa"/>
              <w:bottom w:w="0" w:type="dxa"/>
            </w:tcMar>
            <w:vAlign w:val="center"/>
          </w:tcPr>
          <w:p w14:paraId="236D2698" w14:textId="77777777" w:rsidR="0095169D" w:rsidRDefault="00225EF2">
            <w:pPr>
              <w:keepNext/>
              <w:keepLines/>
              <w:spacing w:after="0" w:line="240" w:lineRule="auto"/>
            </w:pPr>
            <w:r>
              <w:rPr>
                <w:sz w:val="18"/>
              </w:rPr>
              <w:t>113</w:t>
            </w:r>
          </w:p>
        </w:tc>
        <w:tc>
          <w:tcPr>
            <w:tcW w:w="3180" w:type="dxa"/>
            <w:tcMar>
              <w:top w:w="0" w:type="dxa"/>
              <w:bottom w:w="0" w:type="dxa"/>
            </w:tcMar>
            <w:vAlign w:val="center"/>
          </w:tcPr>
          <w:p w14:paraId="2D6E6279" w14:textId="77777777" w:rsidR="0095169D" w:rsidRDefault="00225EF2">
            <w:pPr>
              <w:keepNext/>
              <w:keepLines/>
              <w:spacing w:after="0" w:line="240" w:lineRule="auto"/>
            </w:pPr>
            <w:r>
              <w:rPr>
                <w:sz w:val="18"/>
              </w:rPr>
              <w:t>Novac u blagajni</w:t>
            </w:r>
          </w:p>
        </w:tc>
        <w:tc>
          <w:tcPr>
            <w:tcW w:w="700" w:type="dxa"/>
            <w:tcMar>
              <w:top w:w="0" w:type="dxa"/>
              <w:bottom w:w="0" w:type="dxa"/>
            </w:tcMar>
            <w:vAlign w:val="center"/>
          </w:tcPr>
          <w:p w14:paraId="7EC479D8" w14:textId="77777777" w:rsidR="0095169D" w:rsidRDefault="00225EF2">
            <w:pPr>
              <w:keepNext/>
              <w:keepLines/>
              <w:spacing w:after="0" w:line="240" w:lineRule="auto"/>
            </w:pPr>
            <w:r>
              <w:rPr>
                <w:sz w:val="18"/>
              </w:rPr>
              <w:t>113</w:t>
            </w:r>
          </w:p>
        </w:tc>
        <w:tc>
          <w:tcPr>
            <w:tcW w:w="1860" w:type="dxa"/>
            <w:tcMar>
              <w:top w:w="0" w:type="dxa"/>
              <w:bottom w:w="0" w:type="dxa"/>
            </w:tcMar>
            <w:vAlign w:val="center"/>
          </w:tcPr>
          <w:p w14:paraId="52835505" w14:textId="77777777" w:rsidR="0095169D" w:rsidRDefault="00225EF2">
            <w:pPr>
              <w:keepNext/>
              <w:keepLines/>
              <w:spacing w:after="0" w:line="240" w:lineRule="auto"/>
              <w:jc w:val="right"/>
            </w:pPr>
            <w:r>
              <w:rPr>
                <w:sz w:val="18"/>
              </w:rPr>
              <w:t>106,73</w:t>
            </w:r>
          </w:p>
        </w:tc>
        <w:tc>
          <w:tcPr>
            <w:tcW w:w="1860" w:type="dxa"/>
            <w:tcMar>
              <w:top w:w="0" w:type="dxa"/>
              <w:bottom w:w="0" w:type="dxa"/>
            </w:tcMar>
            <w:vAlign w:val="center"/>
          </w:tcPr>
          <w:p w14:paraId="13617CE8"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1E018CD3" w14:textId="77777777" w:rsidR="0095169D" w:rsidRDefault="00225EF2">
            <w:pPr>
              <w:keepNext/>
              <w:keepLines/>
              <w:spacing w:after="0" w:line="240" w:lineRule="auto"/>
              <w:jc w:val="right"/>
            </w:pPr>
            <w:r>
              <w:rPr>
                <w:sz w:val="18"/>
              </w:rPr>
              <w:t>0</w:t>
            </w:r>
          </w:p>
        </w:tc>
      </w:tr>
    </w:tbl>
    <w:p w14:paraId="3A5146F7" w14:textId="77777777" w:rsidR="0095169D" w:rsidRDefault="0095169D">
      <w:pPr>
        <w:spacing w:after="0"/>
      </w:pPr>
    </w:p>
    <w:p w14:paraId="5B1C46EC" w14:textId="77777777" w:rsidR="0095169D" w:rsidRDefault="00225EF2">
      <w:r>
        <w:lastRenderedPageBreak/>
        <w:t>Zbog ulaska u riznicu Grada Donja Stubica zatvoren je žiroračun Pučkog otvorenog učilišta Donja Stubica s danom 29. 12. 2025. godine te su sva sredstva iz blagajne položena na žiroračun prije zatvaranja.</w:t>
      </w:r>
    </w:p>
    <w:p w14:paraId="66D9B9BA" w14:textId="77777777" w:rsidR="0095169D" w:rsidRDefault="0095169D"/>
    <w:p w14:paraId="49B70749" w14:textId="77777777" w:rsidR="0095169D" w:rsidRDefault="00225EF2">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3758657E" w14:textId="77777777">
        <w:trPr>
          <w:cantSplit/>
        </w:trPr>
        <w:tc>
          <w:tcPr>
            <w:tcW w:w="700" w:type="dxa"/>
            <w:shd w:val="clear" w:color="auto" w:fill="E7F0F9"/>
            <w:tcMar>
              <w:top w:w="0" w:type="dxa"/>
              <w:bottom w:w="0" w:type="dxa"/>
            </w:tcMar>
            <w:vAlign w:val="center"/>
          </w:tcPr>
          <w:p w14:paraId="0D9F58E2"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219604"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84EEF8"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D07FED"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C88D27"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DBD3C8" w14:textId="77777777" w:rsidR="0095169D" w:rsidRDefault="00225EF2">
            <w:pPr>
              <w:keepNext/>
              <w:keepLines/>
              <w:spacing w:after="0" w:line="240" w:lineRule="auto"/>
              <w:jc w:val="center"/>
            </w:pPr>
            <w:r>
              <w:rPr>
                <w:b/>
                <w:sz w:val="18"/>
              </w:rPr>
              <w:t>Indeks (%)</w:t>
            </w:r>
          </w:p>
        </w:tc>
      </w:tr>
      <w:tr w:rsidR="0095169D" w14:paraId="7ED6FB5A" w14:textId="77777777">
        <w:trPr>
          <w:cantSplit/>
          <w:trHeight w:val="560"/>
        </w:trPr>
        <w:tc>
          <w:tcPr>
            <w:tcW w:w="700" w:type="dxa"/>
            <w:tcMar>
              <w:top w:w="0" w:type="dxa"/>
              <w:bottom w:w="0" w:type="dxa"/>
            </w:tcMar>
            <w:vAlign w:val="center"/>
          </w:tcPr>
          <w:p w14:paraId="553A5156" w14:textId="77777777" w:rsidR="0095169D" w:rsidRDefault="00225EF2">
            <w:pPr>
              <w:keepNext/>
              <w:keepLines/>
              <w:spacing w:after="0" w:line="240" w:lineRule="auto"/>
            </w:pPr>
            <w:r>
              <w:rPr>
                <w:sz w:val="18"/>
              </w:rPr>
              <w:t>16</w:t>
            </w:r>
          </w:p>
        </w:tc>
        <w:tc>
          <w:tcPr>
            <w:tcW w:w="3180" w:type="dxa"/>
            <w:tcMar>
              <w:top w:w="0" w:type="dxa"/>
              <w:bottom w:w="0" w:type="dxa"/>
            </w:tcMar>
            <w:vAlign w:val="center"/>
          </w:tcPr>
          <w:p w14:paraId="394F43C8" w14:textId="77777777" w:rsidR="0095169D" w:rsidRDefault="00225EF2">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0E82CF1" w14:textId="77777777" w:rsidR="0095169D" w:rsidRDefault="00225EF2">
            <w:pPr>
              <w:keepNext/>
              <w:keepLines/>
              <w:spacing w:after="0" w:line="240" w:lineRule="auto"/>
            </w:pPr>
            <w:r>
              <w:rPr>
                <w:sz w:val="18"/>
              </w:rPr>
              <w:t>16</w:t>
            </w:r>
          </w:p>
        </w:tc>
        <w:tc>
          <w:tcPr>
            <w:tcW w:w="1860" w:type="dxa"/>
            <w:tcMar>
              <w:top w:w="0" w:type="dxa"/>
              <w:bottom w:w="0" w:type="dxa"/>
            </w:tcMar>
            <w:vAlign w:val="center"/>
          </w:tcPr>
          <w:p w14:paraId="5610F8DC" w14:textId="77777777" w:rsidR="0095169D" w:rsidRDefault="00225EF2">
            <w:pPr>
              <w:keepNext/>
              <w:keepLines/>
              <w:spacing w:after="0" w:line="240" w:lineRule="auto"/>
              <w:jc w:val="right"/>
            </w:pPr>
            <w:r>
              <w:rPr>
                <w:sz w:val="18"/>
              </w:rPr>
              <w:t>23,00</w:t>
            </w:r>
          </w:p>
        </w:tc>
        <w:tc>
          <w:tcPr>
            <w:tcW w:w="1860" w:type="dxa"/>
            <w:tcMar>
              <w:top w:w="0" w:type="dxa"/>
              <w:bottom w:w="0" w:type="dxa"/>
            </w:tcMar>
            <w:vAlign w:val="center"/>
          </w:tcPr>
          <w:p w14:paraId="6427EB8F" w14:textId="77777777" w:rsidR="0095169D" w:rsidRDefault="00225EF2">
            <w:pPr>
              <w:keepNext/>
              <w:keepLines/>
              <w:spacing w:after="0" w:line="240" w:lineRule="auto"/>
              <w:jc w:val="right"/>
            </w:pPr>
            <w:r>
              <w:rPr>
                <w:sz w:val="18"/>
              </w:rPr>
              <w:t>12.013,44</w:t>
            </w:r>
          </w:p>
        </w:tc>
        <w:tc>
          <w:tcPr>
            <w:tcW w:w="700" w:type="dxa"/>
            <w:tcMar>
              <w:top w:w="0" w:type="dxa"/>
              <w:bottom w:w="0" w:type="dxa"/>
            </w:tcMar>
            <w:vAlign w:val="center"/>
          </w:tcPr>
          <w:p w14:paraId="6A84AC68" w14:textId="77777777" w:rsidR="0095169D" w:rsidRDefault="00225EF2">
            <w:pPr>
              <w:keepNext/>
              <w:keepLines/>
              <w:spacing w:after="0" w:line="240" w:lineRule="auto"/>
              <w:jc w:val="right"/>
            </w:pPr>
            <w:r>
              <w:rPr>
                <w:sz w:val="18"/>
              </w:rPr>
              <w:t>&gt;&gt;100</w:t>
            </w:r>
          </w:p>
        </w:tc>
      </w:tr>
    </w:tbl>
    <w:p w14:paraId="1875A947" w14:textId="77777777" w:rsidR="0095169D" w:rsidRDefault="0095169D">
      <w:pPr>
        <w:spacing w:after="0"/>
      </w:pPr>
    </w:p>
    <w:p w14:paraId="74EBCCC0" w14:textId="77777777" w:rsidR="0095169D" w:rsidRDefault="00225EF2">
      <w:r>
        <w:t>Zbog ulaska u riznicu Grada Donja Stubica zatvoren je žiroračun Pučkog otvorenog učilišta Donja Stubica IBAN HR0523600001101411321 s danom 29. 12. 2025. godine te su sredstva u iznosu od 12.013,44 EUR (izvod 198/2025) prebačena na žiroračun Grada Donja Stubica IBAN HR8623400091807900007 i knjižena u poslovnim knjigama Pučkog otvorenog učilišta Donja Stubica na konto 16721 Potraživanja proračunskih korisnika za sredstva uplaćena u nadležni proračun.</w:t>
      </w:r>
    </w:p>
    <w:p w14:paraId="151AD84A" w14:textId="77777777" w:rsidR="0095169D" w:rsidRDefault="0095169D"/>
    <w:p w14:paraId="41E85025" w14:textId="77777777" w:rsidR="0095169D" w:rsidRDefault="00225EF2">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3A02B6D8" w14:textId="77777777">
        <w:trPr>
          <w:cantSplit/>
        </w:trPr>
        <w:tc>
          <w:tcPr>
            <w:tcW w:w="700" w:type="dxa"/>
            <w:shd w:val="clear" w:color="auto" w:fill="E7F0F9"/>
            <w:tcMar>
              <w:top w:w="0" w:type="dxa"/>
              <w:bottom w:w="0" w:type="dxa"/>
            </w:tcMar>
            <w:vAlign w:val="center"/>
          </w:tcPr>
          <w:p w14:paraId="08577D4D"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6EAEFE"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3C0CB4"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C04BB4"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250B09"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253F86" w14:textId="77777777" w:rsidR="0095169D" w:rsidRDefault="00225EF2">
            <w:pPr>
              <w:keepNext/>
              <w:keepLines/>
              <w:spacing w:after="0" w:line="240" w:lineRule="auto"/>
              <w:jc w:val="center"/>
            </w:pPr>
            <w:r>
              <w:rPr>
                <w:b/>
                <w:sz w:val="18"/>
              </w:rPr>
              <w:t>Indeks (%)</w:t>
            </w:r>
          </w:p>
        </w:tc>
      </w:tr>
      <w:tr w:rsidR="0095169D" w14:paraId="2BF967FD" w14:textId="77777777">
        <w:trPr>
          <w:cantSplit/>
          <w:trHeight w:val="560"/>
        </w:trPr>
        <w:tc>
          <w:tcPr>
            <w:tcW w:w="700" w:type="dxa"/>
            <w:tcMar>
              <w:top w:w="0" w:type="dxa"/>
              <w:bottom w:w="0" w:type="dxa"/>
            </w:tcMar>
            <w:vAlign w:val="center"/>
          </w:tcPr>
          <w:p w14:paraId="152D5B08" w14:textId="77777777" w:rsidR="0095169D" w:rsidRDefault="00225EF2">
            <w:pPr>
              <w:keepNext/>
              <w:keepLines/>
              <w:spacing w:after="0" w:line="240" w:lineRule="auto"/>
            </w:pPr>
            <w:r>
              <w:rPr>
                <w:sz w:val="18"/>
              </w:rPr>
              <w:t>231</w:t>
            </w:r>
          </w:p>
        </w:tc>
        <w:tc>
          <w:tcPr>
            <w:tcW w:w="3180" w:type="dxa"/>
            <w:tcMar>
              <w:top w:w="0" w:type="dxa"/>
              <w:bottom w:w="0" w:type="dxa"/>
            </w:tcMar>
            <w:vAlign w:val="center"/>
          </w:tcPr>
          <w:p w14:paraId="0809FE3A" w14:textId="77777777" w:rsidR="0095169D" w:rsidRDefault="00225EF2">
            <w:pPr>
              <w:keepNext/>
              <w:keepLines/>
              <w:spacing w:after="0" w:line="240" w:lineRule="auto"/>
            </w:pPr>
            <w:r>
              <w:rPr>
                <w:sz w:val="18"/>
              </w:rPr>
              <w:t>Obveze za zaposlene</w:t>
            </w:r>
          </w:p>
        </w:tc>
        <w:tc>
          <w:tcPr>
            <w:tcW w:w="700" w:type="dxa"/>
            <w:tcMar>
              <w:top w:w="0" w:type="dxa"/>
              <w:bottom w:w="0" w:type="dxa"/>
            </w:tcMar>
            <w:vAlign w:val="center"/>
          </w:tcPr>
          <w:p w14:paraId="026AB304" w14:textId="77777777" w:rsidR="0095169D" w:rsidRDefault="00225EF2">
            <w:pPr>
              <w:keepNext/>
              <w:keepLines/>
              <w:spacing w:after="0" w:line="240" w:lineRule="auto"/>
            </w:pPr>
            <w:r>
              <w:rPr>
                <w:sz w:val="18"/>
              </w:rPr>
              <w:t>231</w:t>
            </w:r>
          </w:p>
        </w:tc>
        <w:tc>
          <w:tcPr>
            <w:tcW w:w="1860" w:type="dxa"/>
            <w:tcMar>
              <w:top w:w="0" w:type="dxa"/>
              <w:bottom w:w="0" w:type="dxa"/>
            </w:tcMar>
            <w:vAlign w:val="center"/>
          </w:tcPr>
          <w:p w14:paraId="52625FEB" w14:textId="77777777" w:rsidR="0095169D" w:rsidRDefault="00225EF2">
            <w:pPr>
              <w:keepNext/>
              <w:keepLines/>
              <w:spacing w:after="0" w:line="240" w:lineRule="auto"/>
              <w:jc w:val="right"/>
            </w:pPr>
            <w:r>
              <w:rPr>
                <w:sz w:val="18"/>
              </w:rPr>
              <w:t>6.771,49</w:t>
            </w:r>
          </w:p>
        </w:tc>
        <w:tc>
          <w:tcPr>
            <w:tcW w:w="1860" w:type="dxa"/>
            <w:tcMar>
              <w:top w:w="0" w:type="dxa"/>
              <w:bottom w:w="0" w:type="dxa"/>
            </w:tcMar>
            <w:vAlign w:val="center"/>
          </w:tcPr>
          <w:p w14:paraId="23068E72" w14:textId="77777777" w:rsidR="0095169D" w:rsidRDefault="00225EF2">
            <w:pPr>
              <w:keepNext/>
              <w:keepLines/>
              <w:spacing w:after="0" w:line="240" w:lineRule="auto"/>
              <w:jc w:val="right"/>
            </w:pPr>
            <w:r>
              <w:rPr>
                <w:sz w:val="18"/>
              </w:rPr>
              <w:t>7.170,03</w:t>
            </w:r>
          </w:p>
        </w:tc>
        <w:tc>
          <w:tcPr>
            <w:tcW w:w="700" w:type="dxa"/>
            <w:tcMar>
              <w:top w:w="0" w:type="dxa"/>
              <w:bottom w:w="0" w:type="dxa"/>
            </w:tcMar>
            <w:vAlign w:val="center"/>
          </w:tcPr>
          <w:p w14:paraId="4D936E40" w14:textId="77777777" w:rsidR="0095169D" w:rsidRDefault="00225EF2">
            <w:pPr>
              <w:keepNext/>
              <w:keepLines/>
              <w:spacing w:after="0" w:line="240" w:lineRule="auto"/>
              <w:jc w:val="right"/>
            </w:pPr>
            <w:r>
              <w:rPr>
                <w:sz w:val="18"/>
              </w:rPr>
              <w:t>105,9</w:t>
            </w:r>
          </w:p>
        </w:tc>
      </w:tr>
    </w:tbl>
    <w:p w14:paraId="1A172D7A" w14:textId="77777777" w:rsidR="0095169D" w:rsidRDefault="0095169D">
      <w:pPr>
        <w:spacing w:after="0"/>
      </w:pPr>
    </w:p>
    <w:p w14:paraId="06386FA0" w14:textId="77777777" w:rsidR="0095169D" w:rsidRDefault="00225EF2">
      <w:r>
        <w:t>Obveze za zaposlene iznose 7.170,03 EUR, odnose se na plaću za 12/2025., isplaćenu u siječnju 2026. godine.</w:t>
      </w:r>
    </w:p>
    <w:p w14:paraId="3E1EF97C" w14:textId="77777777" w:rsidR="0095169D" w:rsidRDefault="0095169D"/>
    <w:p w14:paraId="4555D1E7" w14:textId="77777777" w:rsidR="0095169D" w:rsidRDefault="00225EF2">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791CCE7B" w14:textId="77777777">
        <w:trPr>
          <w:cantSplit/>
        </w:trPr>
        <w:tc>
          <w:tcPr>
            <w:tcW w:w="700" w:type="dxa"/>
            <w:shd w:val="clear" w:color="auto" w:fill="E7F0F9"/>
            <w:tcMar>
              <w:top w:w="0" w:type="dxa"/>
              <w:bottom w:w="0" w:type="dxa"/>
            </w:tcMar>
            <w:vAlign w:val="center"/>
          </w:tcPr>
          <w:p w14:paraId="08626C2E"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DCCB58"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71D65F"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39C776"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A5E89C"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D99459" w14:textId="77777777" w:rsidR="0095169D" w:rsidRDefault="00225EF2">
            <w:pPr>
              <w:keepNext/>
              <w:keepLines/>
              <w:spacing w:after="0" w:line="240" w:lineRule="auto"/>
              <w:jc w:val="center"/>
            </w:pPr>
            <w:r>
              <w:rPr>
                <w:b/>
                <w:sz w:val="18"/>
              </w:rPr>
              <w:t>Indeks (%)</w:t>
            </w:r>
          </w:p>
        </w:tc>
      </w:tr>
      <w:tr w:rsidR="0095169D" w14:paraId="2743479A" w14:textId="77777777">
        <w:trPr>
          <w:cantSplit/>
          <w:trHeight w:val="560"/>
        </w:trPr>
        <w:tc>
          <w:tcPr>
            <w:tcW w:w="700" w:type="dxa"/>
            <w:tcMar>
              <w:top w:w="0" w:type="dxa"/>
              <w:bottom w:w="0" w:type="dxa"/>
            </w:tcMar>
            <w:vAlign w:val="center"/>
          </w:tcPr>
          <w:p w14:paraId="612A2EB5" w14:textId="77777777" w:rsidR="0095169D" w:rsidRDefault="00225EF2">
            <w:pPr>
              <w:keepNext/>
              <w:keepLines/>
              <w:spacing w:after="0" w:line="240" w:lineRule="auto"/>
            </w:pPr>
            <w:r>
              <w:rPr>
                <w:sz w:val="18"/>
              </w:rPr>
              <w:t>232</w:t>
            </w:r>
          </w:p>
        </w:tc>
        <w:tc>
          <w:tcPr>
            <w:tcW w:w="3180" w:type="dxa"/>
            <w:tcMar>
              <w:top w:w="0" w:type="dxa"/>
              <w:bottom w:w="0" w:type="dxa"/>
            </w:tcMar>
            <w:vAlign w:val="center"/>
          </w:tcPr>
          <w:p w14:paraId="2A4EB07E" w14:textId="77777777" w:rsidR="0095169D" w:rsidRDefault="00225EF2">
            <w:pPr>
              <w:keepNext/>
              <w:keepLines/>
              <w:spacing w:after="0" w:line="240" w:lineRule="auto"/>
            </w:pPr>
            <w:r>
              <w:rPr>
                <w:sz w:val="18"/>
              </w:rPr>
              <w:t>Obveze za materijalne rashode</w:t>
            </w:r>
          </w:p>
        </w:tc>
        <w:tc>
          <w:tcPr>
            <w:tcW w:w="700" w:type="dxa"/>
            <w:tcMar>
              <w:top w:w="0" w:type="dxa"/>
              <w:bottom w:w="0" w:type="dxa"/>
            </w:tcMar>
            <w:vAlign w:val="center"/>
          </w:tcPr>
          <w:p w14:paraId="27D5AA57" w14:textId="77777777" w:rsidR="0095169D" w:rsidRDefault="00225EF2">
            <w:pPr>
              <w:keepNext/>
              <w:keepLines/>
              <w:spacing w:after="0" w:line="240" w:lineRule="auto"/>
            </w:pPr>
            <w:r>
              <w:rPr>
                <w:sz w:val="18"/>
              </w:rPr>
              <w:t>232</w:t>
            </w:r>
          </w:p>
        </w:tc>
        <w:tc>
          <w:tcPr>
            <w:tcW w:w="1860" w:type="dxa"/>
            <w:tcMar>
              <w:top w:w="0" w:type="dxa"/>
              <w:bottom w:w="0" w:type="dxa"/>
            </w:tcMar>
            <w:vAlign w:val="center"/>
          </w:tcPr>
          <w:p w14:paraId="4AF499E8" w14:textId="77777777" w:rsidR="0095169D" w:rsidRDefault="00225EF2">
            <w:pPr>
              <w:keepNext/>
              <w:keepLines/>
              <w:spacing w:after="0" w:line="240" w:lineRule="auto"/>
              <w:jc w:val="right"/>
            </w:pPr>
            <w:r>
              <w:rPr>
                <w:sz w:val="18"/>
              </w:rPr>
              <w:t>987,48</w:t>
            </w:r>
          </w:p>
        </w:tc>
        <w:tc>
          <w:tcPr>
            <w:tcW w:w="1860" w:type="dxa"/>
            <w:tcMar>
              <w:top w:w="0" w:type="dxa"/>
              <w:bottom w:w="0" w:type="dxa"/>
            </w:tcMar>
            <w:vAlign w:val="center"/>
          </w:tcPr>
          <w:p w14:paraId="24C12C01" w14:textId="77777777" w:rsidR="0095169D" w:rsidRDefault="00225EF2">
            <w:pPr>
              <w:keepNext/>
              <w:keepLines/>
              <w:spacing w:after="0" w:line="240" w:lineRule="auto"/>
              <w:jc w:val="right"/>
            </w:pPr>
            <w:r>
              <w:rPr>
                <w:sz w:val="18"/>
              </w:rPr>
              <w:t>872,43</w:t>
            </w:r>
          </w:p>
        </w:tc>
        <w:tc>
          <w:tcPr>
            <w:tcW w:w="700" w:type="dxa"/>
            <w:tcMar>
              <w:top w:w="0" w:type="dxa"/>
              <w:bottom w:w="0" w:type="dxa"/>
            </w:tcMar>
            <w:vAlign w:val="center"/>
          </w:tcPr>
          <w:p w14:paraId="21C1EA39" w14:textId="77777777" w:rsidR="0095169D" w:rsidRDefault="00225EF2">
            <w:pPr>
              <w:keepNext/>
              <w:keepLines/>
              <w:spacing w:after="0" w:line="240" w:lineRule="auto"/>
              <w:jc w:val="right"/>
            </w:pPr>
            <w:r>
              <w:rPr>
                <w:sz w:val="18"/>
              </w:rPr>
              <w:t>88,3</w:t>
            </w:r>
          </w:p>
        </w:tc>
      </w:tr>
    </w:tbl>
    <w:p w14:paraId="5B1EAFF1" w14:textId="77777777" w:rsidR="0095169D" w:rsidRDefault="0095169D">
      <w:pPr>
        <w:spacing w:after="0"/>
      </w:pPr>
    </w:p>
    <w:p w14:paraId="435097F4" w14:textId="77777777" w:rsidR="0095169D" w:rsidRDefault="00225EF2">
      <w:r>
        <w:t>Obveze za materijalne rashode iznose 872,43 EUR, odnose se na naknadu za prijevoz zaposlenika za  12/2025., isplaćenu u siječnju 2026. godine u iznosu od 327,60 EUR, obveze prema dobavljačima za rashode koji se odnose na 12/2025, a plaćene su u siječnju 2026. u iznosu od  544,83 EUR.</w:t>
      </w:r>
    </w:p>
    <w:p w14:paraId="05E23899" w14:textId="77777777" w:rsidR="0095169D" w:rsidRDefault="0095169D"/>
    <w:p w14:paraId="52A1E799" w14:textId="77777777" w:rsidR="0095169D" w:rsidRDefault="00225EF2">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16DDAD57" w14:textId="77777777">
        <w:trPr>
          <w:cantSplit/>
        </w:trPr>
        <w:tc>
          <w:tcPr>
            <w:tcW w:w="700" w:type="dxa"/>
            <w:shd w:val="clear" w:color="auto" w:fill="E7F0F9"/>
            <w:tcMar>
              <w:top w:w="0" w:type="dxa"/>
              <w:bottom w:w="0" w:type="dxa"/>
            </w:tcMar>
            <w:vAlign w:val="center"/>
          </w:tcPr>
          <w:p w14:paraId="283EC441"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FBCC21"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2D1A5"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C1A7F8"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55A6D8"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EE6677" w14:textId="77777777" w:rsidR="0095169D" w:rsidRDefault="00225EF2">
            <w:pPr>
              <w:keepNext/>
              <w:keepLines/>
              <w:spacing w:after="0" w:line="240" w:lineRule="auto"/>
              <w:jc w:val="center"/>
            </w:pPr>
            <w:r>
              <w:rPr>
                <w:b/>
                <w:sz w:val="18"/>
              </w:rPr>
              <w:t>Indeks (%)</w:t>
            </w:r>
          </w:p>
        </w:tc>
      </w:tr>
      <w:tr w:rsidR="0095169D" w14:paraId="1CCC23A8" w14:textId="77777777">
        <w:trPr>
          <w:cantSplit/>
          <w:trHeight w:val="560"/>
        </w:trPr>
        <w:tc>
          <w:tcPr>
            <w:tcW w:w="700" w:type="dxa"/>
            <w:tcMar>
              <w:top w:w="0" w:type="dxa"/>
              <w:bottom w:w="0" w:type="dxa"/>
            </w:tcMar>
            <w:vAlign w:val="center"/>
          </w:tcPr>
          <w:p w14:paraId="514F9F5F" w14:textId="77777777" w:rsidR="0095169D" w:rsidRDefault="00225EF2">
            <w:pPr>
              <w:keepNext/>
              <w:keepLines/>
              <w:spacing w:after="0" w:line="240" w:lineRule="auto"/>
            </w:pPr>
            <w:r>
              <w:rPr>
                <w:sz w:val="18"/>
              </w:rPr>
              <w:t>29</w:t>
            </w:r>
          </w:p>
        </w:tc>
        <w:tc>
          <w:tcPr>
            <w:tcW w:w="3180" w:type="dxa"/>
            <w:tcMar>
              <w:top w:w="0" w:type="dxa"/>
              <w:bottom w:w="0" w:type="dxa"/>
            </w:tcMar>
            <w:vAlign w:val="center"/>
          </w:tcPr>
          <w:p w14:paraId="76A1E543" w14:textId="77777777" w:rsidR="0095169D" w:rsidRDefault="00225EF2">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3BE52ECE" w14:textId="77777777" w:rsidR="0095169D" w:rsidRDefault="00225EF2">
            <w:pPr>
              <w:keepNext/>
              <w:keepLines/>
              <w:spacing w:after="0" w:line="240" w:lineRule="auto"/>
            </w:pPr>
            <w:r>
              <w:rPr>
                <w:sz w:val="18"/>
              </w:rPr>
              <w:t>29</w:t>
            </w:r>
          </w:p>
        </w:tc>
        <w:tc>
          <w:tcPr>
            <w:tcW w:w="1860" w:type="dxa"/>
            <w:tcMar>
              <w:top w:w="0" w:type="dxa"/>
              <w:bottom w:w="0" w:type="dxa"/>
            </w:tcMar>
            <w:vAlign w:val="center"/>
          </w:tcPr>
          <w:p w14:paraId="62416B3A" w14:textId="77777777" w:rsidR="0095169D" w:rsidRDefault="00225EF2">
            <w:pPr>
              <w:keepNext/>
              <w:keepLines/>
              <w:spacing w:after="0" w:line="240" w:lineRule="auto"/>
              <w:jc w:val="right"/>
            </w:pPr>
            <w:r>
              <w:rPr>
                <w:sz w:val="18"/>
              </w:rPr>
              <w:t>2.092,50</w:t>
            </w:r>
          </w:p>
        </w:tc>
        <w:tc>
          <w:tcPr>
            <w:tcW w:w="1860" w:type="dxa"/>
            <w:tcMar>
              <w:top w:w="0" w:type="dxa"/>
              <w:bottom w:w="0" w:type="dxa"/>
            </w:tcMar>
            <w:vAlign w:val="center"/>
          </w:tcPr>
          <w:p w14:paraId="02BB7A79" w14:textId="77777777" w:rsidR="0095169D" w:rsidRDefault="00225EF2">
            <w:pPr>
              <w:keepNext/>
              <w:keepLines/>
              <w:spacing w:after="0" w:line="240" w:lineRule="auto"/>
              <w:jc w:val="right"/>
            </w:pPr>
            <w:r>
              <w:rPr>
                <w:sz w:val="18"/>
              </w:rPr>
              <w:t>1.500,00</w:t>
            </w:r>
          </w:p>
        </w:tc>
        <w:tc>
          <w:tcPr>
            <w:tcW w:w="700" w:type="dxa"/>
            <w:tcMar>
              <w:top w:w="0" w:type="dxa"/>
              <w:bottom w:w="0" w:type="dxa"/>
            </w:tcMar>
            <w:vAlign w:val="center"/>
          </w:tcPr>
          <w:p w14:paraId="6D5624BC" w14:textId="77777777" w:rsidR="0095169D" w:rsidRDefault="00225EF2">
            <w:pPr>
              <w:keepNext/>
              <w:keepLines/>
              <w:spacing w:after="0" w:line="240" w:lineRule="auto"/>
              <w:jc w:val="right"/>
            </w:pPr>
            <w:r>
              <w:rPr>
                <w:sz w:val="18"/>
              </w:rPr>
              <w:t>71,7</w:t>
            </w:r>
          </w:p>
        </w:tc>
      </w:tr>
    </w:tbl>
    <w:p w14:paraId="5E80A90A" w14:textId="77777777" w:rsidR="0095169D" w:rsidRDefault="0095169D">
      <w:pPr>
        <w:spacing w:after="0"/>
      </w:pPr>
    </w:p>
    <w:p w14:paraId="08E1C9A4" w14:textId="77777777" w:rsidR="0095169D" w:rsidRDefault="00225EF2">
      <w:r>
        <w:t>Naplaćeni prihodi budućih razdoblja u iznosu od 1.500,00 EUR odnose se na tečaj engleskog jezika u Dječjem vrtiću. Tečaj traje 60 sati odnosno 8 mjeseci, cijena tečaja iznosi 200,00 EUR plativa na 8 rata po 25,00 EUR, što za 2025. godinu iznosi 75,00 EUR prihoda po polazniku. Kako roditelji djece sami odabiru dinamiku plaćanja, uplaćeni iznos preko 75,00 EUR po polazniku knjižimo na naplaćene prihode budućeg razdoblja i knjižimo na prihode u 2026. godini.</w:t>
      </w:r>
    </w:p>
    <w:p w14:paraId="5901465C" w14:textId="77777777" w:rsidR="0095169D" w:rsidRDefault="0095169D"/>
    <w:p w14:paraId="20F51097" w14:textId="77777777" w:rsidR="0095169D" w:rsidRDefault="00225EF2">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AA34089" w14:textId="77777777">
        <w:trPr>
          <w:cantSplit/>
        </w:trPr>
        <w:tc>
          <w:tcPr>
            <w:tcW w:w="700" w:type="dxa"/>
            <w:shd w:val="clear" w:color="auto" w:fill="E7F0F9"/>
            <w:tcMar>
              <w:top w:w="0" w:type="dxa"/>
              <w:bottom w:w="0" w:type="dxa"/>
            </w:tcMar>
            <w:vAlign w:val="center"/>
          </w:tcPr>
          <w:p w14:paraId="748A2A2C"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80D876"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D1816"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91C926"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DEA9C0"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22D070" w14:textId="77777777" w:rsidR="0095169D" w:rsidRDefault="00225EF2">
            <w:pPr>
              <w:keepNext/>
              <w:keepLines/>
              <w:spacing w:after="0" w:line="240" w:lineRule="auto"/>
              <w:jc w:val="center"/>
            </w:pPr>
            <w:r>
              <w:rPr>
                <w:b/>
                <w:sz w:val="18"/>
              </w:rPr>
              <w:t>Indeks (%)</w:t>
            </w:r>
          </w:p>
        </w:tc>
      </w:tr>
      <w:tr w:rsidR="0095169D" w14:paraId="26541CB0" w14:textId="77777777">
        <w:trPr>
          <w:cantSplit/>
          <w:trHeight w:val="560"/>
        </w:trPr>
        <w:tc>
          <w:tcPr>
            <w:tcW w:w="700" w:type="dxa"/>
            <w:tcMar>
              <w:top w:w="0" w:type="dxa"/>
              <w:bottom w:w="0" w:type="dxa"/>
            </w:tcMar>
            <w:vAlign w:val="center"/>
          </w:tcPr>
          <w:p w14:paraId="13EFBEAF" w14:textId="77777777" w:rsidR="0095169D" w:rsidRDefault="00225EF2">
            <w:pPr>
              <w:keepNext/>
              <w:keepLines/>
              <w:spacing w:after="0" w:line="240" w:lineRule="auto"/>
            </w:pPr>
            <w:r>
              <w:rPr>
                <w:sz w:val="18"/>
              </w:rPr>
              <w:t>99611</w:t>
            </w:r>
          </w:p>
        </w:tc>
        <w:tc>
          <w:tcPr>
            <w:tcW w:w="3180" w:type="dxa"/>
            <w:tcMar>
              <w:top w:w="0" w:type="dxa"/>
              <w:bottom w:w="0" w:type="dxa"/>
            </w:tcMar>
            <w:vAlign w:val="center"/>
          </w:tcPr>
          <w:p w14:paraId="6F72FD2A" w14:textId="77777777" w:rsidR="0095169D" w:rsidRDefault="00225EF2">
            <w:pPr>
              <w:keepNext/>
              <w:keepLines/>
              <w:spacing w:after="0" w:line="240" w:lineRule="auto"/>
            </w:pPr>
            <w:r>
              <w:rPr>
                <w:sz w:val="18"/>
              </w:rPr>
              <w:t>Tuđa imovina dobivena na korištenje</w:t>
            </w:r>
          </w:p>
        </w:tc>
        <w:tc>
          <w:tcPr>
            <w:tcW w:w="700" w:type="dxa"/>
            <w:tcMar>
              <w:top w:w="0" w:type="dxa"/>
              <w:bottom w:w="0" w:type="dxa"/>
            </w:tcMar>
            <w:vAlign w:val="center"/>
          </w:tcPr>
          <w:p w14:paraId="296719F0" w14:textId="77777777" w:rsidR="0095169D" w:rsidRDefault="00225EF2">
            <w:pPr>
              <w:keepNext/>
              <w:keepLines/>
              <w:spacing w:after="0" w:line="240" w:lineRule="auto"/>
            </w:pPr>
            <w:r>
              <w:rPr>
                <w:sz w:val="18"/>
              </w:rPr>
              <w:t>99611</w:t>
            </w:r>
          </w:p>
        </w:tc>
        <w:tc>
          <w:tcPr>
            <w:tcW w:w="1860" w:type="dxa"/>
            <w:tcMar>
              <w:top w:w="0" w:type="dxa"/>
              <w:bottom w:w="0" w:type="dxa"/>
            </w:tcMar>
            <w:vAlign w:val="center"/>
          </w:tcPr>
          <w:p w14:paraId="735AD264" w14:textId="77777777" w:rsidR="0095169D" w:rsidRDefault="00225EF2">
            <w:pPr>
              <w:keepNext/>
              <w:keepLines/>
              <w:spacing w:after="0" w:line="240" w:lineRule="auto"/>
              <w:jc w:val="right"/>
            </w:pPr>
            <w:r>
              <w:rPr>
                <w:sz w:val="18"/>
              </w:rPr>
              <w:t>1.567.214,93</w:t>
            </w:r>
          </w:p>
        </w:tc>
        <w:tc>
          <w:tcPr>
            <w:tcW w:w="1860" w:type="dxa"/>
            <w:tcMar>
              <w:top w:w="0" w:type="dxa"/>
              <w:bottom w:w="0" w:type="dxa"/>
            </w:tcMar>
            <w:vAlign w:val="center"/>
          </w:tcPr>
          <w:p w14:paraId="7E464E18" w14:textId="77777777" w:rsidR="0095169D" w:rsidRDefault="00225EF2">
            <w:pPr>
              <w:keepNext/>
              <w:keepLines/>
              <w:spacing w:after="0" w:line="240" w:lineRule="auto"/>
              <w:jc w:val="right"/>
            </w:pPr>
            <w:r>
              <w:rPr>
                <w:sz w:val="18"/>
              </w:rPr>
              <w:t>1.546.472,14</w:t>
            </w:r>
          </w:p>
        </w:tc>
        <w:tc>
          <w:tcPr>
            <w:tcW w:w="700" w:type="dxa"/>
            <w:tcMar>
              <w:top w:w="0" w:type="dxa"/>
              <w:bottom w:w="0" w:type="dxa"/>
            </w:tcMar>
            <w:vAlign w:val="center"/>
          </w:tcPr>
          <w:p w14:paraId="6A2EF404" w14:textId="77777777" w:rsidR="0095169D" w:rsidRDefault="00225EF2">
            <w:pPr>
              <w:keepNext/>
              <w:keepLines/>
              <w:spacing w:after="0" w:line="240" w:lineRule="auto"/>
              <w:jc w:val="right"/>
            </w:pPr>
            <w:r>
              <w:rPr>
                <w:sz w:val="18"/>
              </w:rPr>
              <w:t>98,7</w:t>
            </w:r>
          </w:p>
        </w:tc>
      </w:tr>
    </w:tbl>
    <w:p w14:paraId="03DD609C" w14:textId="77777777" w:rsidR="0095169D" w:rsidRDefault="0095169D">
      <w:pPr>
        <w:spacing w:after="0"/>
      </w:pPr>
    </w:p>
    <w:p w14:paraId="5ECFFDE3" w14:textId="77777777" w:rsidR="0095169D" w:rsidRDefault="00225EF2">
      <w:r>
        <w:t xml:space="preserve">Pučko otvoreno učilište Donja Stubica evidentira tuđu imovinu dobivene na korištenje u poslovnim knjigama i u financijskim izvještajima u okviru računa </w:t>
      </w:r>
      <w:proofErr w:type="spellStart"/>
      <w:r>
        <w:t>izvanbilančni</w:t>
      </w:r>
      <w:proofErr w:type="spellEnd"/>
      <w:r>
        <w:t xml:space="preserve"> zapisi u skladu s odredbama Pravilnika o proračunskom računovodstvu i Računskom planu. Radi se o zgradi u Novoj ulici 1, Donja Stubica te zgradi Doma kulture u </w:t>
      </w:r>
      <w:proofErr w:type="spellStart"/>
      <w:r>
        <w:t>Golubovečkoj</w:t>
      </w:r>
      <w:proofErr w:type="spellEnd"/>
      <w:r>
        <w:t xml:space="preserve"> ulici 5, Donja Stubica koje su u vlasništvu Grada Donja Stubica. </w:t>
      </w:r>
    </w:p>
    <w:p w14:paraId="6C4BD6A9" w14:textId="77777777" w:rsidR="0095169D" w:rsidRDefault="0095169D"/>
    <w:p w14:paraId="3477127F" w14:textId="77777777" w:rsidR="0095169D" w:rsidRDefault="00225EF2">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3373B130" w14:textId="77777777">
        <w:trPr>
          <w:cantSplit/>
        </w:trPr>
        <w:tc>
          <w:tcPr>
            <w:tcW w:w="700" w:type="dxa"/>
            <w:shd w:val="clear" w:color="auto" w:fill="E7F0F9"/>
            <w:tcMar>
              <w:top w:w="0" w:type="dxa"/>
              <w:bottom w:w="0" w:type="dxa"/>
            </w:tcMar>
            <w:vAlign w:val="center"/>
          </w:tcPr>
          <w:p w14:paraId="570D6AC7"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C62990"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547EA"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14A43E" w14:textId="77777777" w:rsidR="0095169D" w:rsidRDefault="00225E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ED95E6" w14:textId="77777777" w:rsidR="0095169D" w:rsidRDefault="00225E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9C54F3" w14:textId="77777777" w:rsidR="0095169D" w:rsidRDefault="00225EF2">
            <w:pPr>
              <w:keepNext/>
              <w:keepLines/>
              <w:spacing w:after="0" w:line="240" w:lineRule="auto"/>
              <w:jc w:val="center"/>
            </w:pPr>
            <w:r>
              <w:rPr>
                <w:b/>
                <w:sz w:val="18"/>
              </w:rPr>
              <w:t>Indeks (%)</w:t>
            </w:r>
          </w:p>
        </w:tc>
      </w:tr>
      <w:tr w:rsidR="0095169D" w14:paraId="7814FEC3" w14:textId="77777777">
        <w:trPr>
          <w:cantSplit/>
          <w:trHeight w:val="560"/>
        </w:trPr>
        <w:tc>
          <w:tcPr>
            <w:tcW w:w="700" w:type="dxa"/>
            <w:tcMar>
              <w:top w:w="0" w:type="dxa"/>
              <w:bottom w:w="0" w:type="dxa"/>
            </w:tcMar>
            <w:vAlign w:val="center"/>
          </w:tcPr>
          <w:p w14:paraId="78616024" w14:textId="77777777" w:rsidR="0095169D" w:rsidRDefault="00225EF2">
            <w:pPr>
              <w:keepNext/>
              <w:keepLines/>
              <w:spacing w:after="0" w:line="240" w:lineRule="auto"/>
            </w:pPr>
            <w:r>
              <w:rPr>
                <w:sz w:val="18"/>
              </w:rPr>
              <w:t>99641</w:t>
            </w:r>
          </w:p>
        </w:tc>
        <w:tc>
          <w:tcPr>
            <w:tcW w:w="3180" w:type="dxa"/>
            <w:tcMar>
              <w:top w:w="0" w:type="dxa"/>
              <w:bottom w:w="0" w:type="dxa"/>
            </w:tcMar>
            <w:vAlign w:val="center"/>
          </w:tcPr>
          <w:p w14:paraId="4AB23FE3" w14:textId="77777777" w:rsidR="0095169D" w:rsidRDefault="00225EF2">
            <w:pPr>
              <w:keepNext/>
              <w:keepLines/>
              <w:spacing w:after="0" w:line="240" w:lineRule="auto"/>
            </w:pPr>
            <w:r>
              <w:rPr>
                <w:sz w:val="18"/>
              </w:rPr>
              <w:t>Instrumenti osiguranja plaćanja</w:t>
            </w:r>
          </w:p>
        </w:tc>
        <w:tc>
          <w:tcPr>
            <w:tcW w:w="700" w:type="dxa"/>
            <w:tcMar>
              <w:top w:w="0" w:type="dxa"/>
              <w:bottom w:w="0" w:type="dxa"/>
            </w:tcMar>
            <w:vAlign w:val="center"/>
          </w:tcPr>
          <w:p w14:paraId="3349B637" w14:textId="77777777" w:rsidR="0095169D" w:rsidRDefault="00225EF2">
            <w:pPr>
              <w:keepNext/>
              <w:keepLines/>
              <w:spacing w:after="0" w:line="240" w:lineRule="auto"/>
            </w:pPr>
            <w:r>
              <w:rPr>
                <w:sz w:val="18"/>
              </w:rPr>
              <w:t>99641</w:t>
            </w:r>
          </w:p>
        </w:tc>
        <w:tc>
          <w:tcPr>
            <w:tcW w:w="1860" w:type="dxa"/>
            <w:tcMar>
              <w:top w:w="0" w:type="dxa"/>
              <w:bottom w:w="0" w:type="dxa"/>
            </w:tcMar>
            <w:vAlign w:val="center"/>
          </w:tcPr>
          <w:p w14:paraId="2DE03226" w14:textId="77777777" w:rsidR="0095169D" w:rsidRDefault="00225EF2">
            <w:pPr>
              <w:keepNext/>
              <w:keepLines/>
              <w:spacing w:after="0" w:line="240" w:lineRule="auto"/>
              <w:jc w:val="right"/>
            </w:pPr>
            <w:r>
              <w:rPr>
                <w:sz w:val="18"/>
              </w:rPr>
              <w:t>0,00</w:t>
            </w:r>
          </w:p>
        </w:tc>
        <w:tc>
          <w:tcPr>
            <w:tcW w:w="1860" w:type="dxa"/>
            <w:tcMar>
              <w:top w:w="0" w:type="dxa"/>
              <w:bottom w:w="0" w:type="dxa"/>
            </w:tcMar>
            <w:vAlign w:val="center"/>
          </w:tcPr>
          <w:p w14:paraId="0CF0B14D" w14:textId="77777777" w:rsidR="0095169D" w:rsidRDefault="00225EF2">
            <w:pPr>
              <w:keepNext/>
              <w:keepLines/>
              <w:spacing w:after="0" w:line="240" w:lineRule="auto"/>
              <w:jc w:val="right"/>
            </w:pPr>
            <w:r>
              <w:rPr>
                <w:sz w:val="18"/>
              </w:rPr>
              <w:t>1.740,00</w:t>
            </w:r>
          </w:p>
        </w:tc>
        <w:tc>
          <w:tcPr>
            <w:tcW w:w="700" w:type="dxa"/>
            <w:tcMar>
              <w:top w:w="0" w:type="dxa"/>
              <w:bottom w:w="0" w:type="dxa"/>
            </w:tcMar>
            <w:vAlign w:val="center"/>
          </w:tcPr>
          <w:p w14:paraId="08CE941E" w14:textId="77777777" w:rsidR="0095169D" w:rsidRDefault="00225EF2">
            <w:pPr>
              <w:keepNext/>
              <w:keepLines/>
              <w:spacing w:after="0" w:line="240" w:lineRule="auto"/>
              <w:jc w:val="right"/>
            </w:pPr>
            <w:r>
              <w:rPr>
                <w:sz w:val="18"/>
              </w:rPr>
              <w:t>-</w:t>
            </w:r>
          </w:p>
        </w:tc>
      </w:tr>
    </w:tbl>
    <w:p w14:paraId="587E8410" w14:textId="77777777" w:rsidR="0095169D" w:rsidRDefault="0095169D">
      <w:pPr>
        <w:spacing w:after="0"/>
      </w:pPr>
    </w:p>
    <w:p w14:paraId="089D3228" w14:textId="77777777" w:rsidR="0095169D" w:rsidRDefault="00225EF2">
      <w:r>
        <w:t xml:space="preserve">U studenom 2025. godine primili smo bjanko zadužnicu kao jamstvo za uklanjanje nedostataka u jamstvenom roku te istu knjižili na </w:t>
      </w:r>
      <w:proofErr w:type="spellStart"/>
      <w:r>
        <w:t>izvanbilančnu</w:t>
      </w:r>
      <w:proofErr w:type="spellEnd"/>
      <w:r>
        <w:t xml:space="preserve"> imovinu  - instrumenti osiguranja plaćanja u iznosu od 10% vrijednosti radova.</w:t>
      </w:r>
    </w:p>
    <w:p w14:paraId="1199E1EE" w14:textId="77777777" w:rsidR="0095169D" w:rsidRDefault="0095169D"/>
    <w:p w14:paraId="577D202E" w14:textId="77777777" w:rsidR="0095169D" w:rsidRDefault="00225EF2">
      <w:pPr>
        <w:keepNext/>
        <w:spacing w:line="240" w:lineRule="auto"/>
        <w:jc w:val="center"/>
      </w:pPr>
      <w:r>
        <w:rPr>
          <w:b/>
          <w:sz w:val="28"/>
        </w:rPr>
        <w:lastRenderedPageBreak/>
        <w:t>Izvještaj o rashodima prema funkcijskoj klasifikaciji</w:t>
      </w:r>
    </w:p>
    <w:p w14:paraId="764871CE" w14:textId="77777777" w:rsidR="0095169D" w:rsidRDefault="00225EF2">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61B04E1D" w14:textId="77777777">
        <w:trPr>
          <w:cantSplit/>
        </w:trPr>
        <w:tc>
          <w:tcPr>
            <w:tcW w:w="700" w:type="dxa"/>
            <w:shd w:val="clear" w:color="auto" w:fill="E7F0F9"/>
            <w:tcMar>
              <w:top w:w="0" w:type="dxa"/>
              <w:bottom w:w="0" w:type="dxa"/>
            </w:tcMar>
            <w:vAlign w:val="center"/>
          </w:tcPr>
          <w:p w14:paraId="5442D7A8"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58308F"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4BA057"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52DA89" w14:textId="77777777" w:rsidR="0095169D" w:rsidRDefault="00225E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9684B3" w14:textId="77777777" w:rsidR="0095169D" w:rsidRDefault="00225E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6D9315" w14:textId="77777777" w:rsidR="0095169D" w:rsidRDefault="00225EF2">
            <w:pPr>
              <w:keepNext/>
              <w:keepLines/>
              <w:spacing w:after="0" w:line="240" w:lineRule="auto"/>
              <w:jc w:val="center"/>
            </w:pPr>
            <w:r>
              <w:rPr>
                <w:b/>
                <w:sz w:val="18"/>
              </w:rPr>
              <w:t>Indeks (%)</w:t>
            </w:r>
          </w:p>
        </w:tc>
      </w:tr>
      <w:tr w:rsidR="0095169D" w14:paraId="52ADE906" w14:textId="77777777">
        <w:trPr>
          <w:cantSplit/>
          <w:trHeight w:val="560"/>
        </w:trPr>
        <w:tc>
          <w:tcPr>
            <w:tcW w:w="700" w:type="dxa"/>
            <w:tcMar>
              <w:top w:w="0" w:type="dxa"/>
              <w:bottom w:w="0" w:type="dxa"/>
            </w:tcMar>
            <w:vAlign w:val="center"/>
          </w:tcPr>
          <w:p w14:paraId="43B1A54C" w14:textId="77777777" w:rsidR="0095169D" w:rsidRDefault="0095169D">
            <w:pPr>
              <w:keepNext/>
              <w:keepLines/>
              <w:spacing w:after="0" w:line="240" w:lineRule="auto"/>
            </w:pPr>
          </w:p>
        </w:tc>
        <w:tc>
          <w:tcPr>
            <w:tcW w:w="3180" w:type="dxa"/>
            <w:tcMar>
              <w:top w:w="0" w:type="dxa"/>
              <w:bottom w:w="0" w:type="dxa"/>
            </w:tcMar>
            <w:vAlign w:val="center"/>
          </w:tcPr>
          <w:p w14:paraId="111F2AA1" w14:textId="77777777" w:rsidR="0095169D" w:rsidRDefault="00225EF2">
            <w:pPr>
              <w:keepNext/>
              <w:keepLines/>
              <w:spacing w:after="0" w:line="240" w:lineRule="auto"/>
            </w:pPr>
            <w:r>
              <w:rPr>
                <w:sz w:val="18"/>
              </w:rPr>
              <w:t>Kontrolni zbroj (šifre 01+02+03+04+05+06+07+08+09+10)</w:t>
            </w:r>
          </w:p>
        </w:tc>
        <w:tc>
          <w:tcPr>
            <w:tcW w:w="700" w:type="dxa"/>
            <w:tcMar>
              <w:top w:w="0" w:type="dxa"/>
              <w:bottom w:w="0" w:type="dxa"/>
            </w:tcMar>
            <w:vAlign w:val="center"/>
          </w:tcPr>
          <w:p w14:paraId="73B32A0B" w14:textId="77777777" w:rsidR="0095169D" w:rsidRDefault="00225EF2">
            <w:pPr>
              <w:keepNext/>
              <w:keepLines/>
              <w:spacing w:after="0" w:line="240" w:lineRule="auto"/>
            </w:pPr>
            <w:r>
              <w:rPr>
                <w:sz w:val="18"/>
              </w:rPr>
              <w:t>R1</w:t>
            </w:r>
          </w:p>
        </w:tc>
        <w:tc>
          <w:tcPr>
            <w:tcW w:w="1860" w:type="dxa"/>
            <w:tcMar>
              <w:top w:w="0" w:type="dxa"/>
              <w:bottom w:w="0" w:type="dxa"/>
            </w:tcMar>
            <w:vAlign w:val="center"/>
          </w:tcPr>
          <w:p w14:paraId="3B60D3BE" w14:textId="77777777" w:rsidR="0095169D" w:rsidRDefault="00225EF2">
            <w:pPr>
              <w:keepNext/>
              <w:keepLines/>
              <w:spacing w:after="0" w:line="240" w:lineRule="auto"/>
              <w:jc w:val="right"/>
            </w:pPr>
            <w:r>
              <w:rPr>
                <w:sz w:val="18"/>
              </w:rPr>
              <w:t>121.604,28</w:t>
            </w:r>
          </w:p>
        </w:tc>
        <w:tc>
          <w:tcPr>
            <w:tcW w:w="1860" w:type="dxa"/>
            <w:tcMar>
              <w:top w:w="0" w:type="dxa"/>
              <w:bottom w:w="0" w:type="dxa"/>
            </w:tcMar>
            <w:vAlign w:val="center"/>
          </w:tcPr>
          <w:p w14:paraId="0CA801A9" w14:textId="77777777" w:rsidR="0095169D" w:rsidRDefault="00225EF2">
            <w:pPr>
              <w:keepNext/>
              <w:keepLines/>
              <w:spacing w:after="0" w:line="240" w:lineRule="auto"/>
              <w:jc w:val="right"/>
            </w:pPr>
            <w:r>
              <w:rPr>
                <w:sz w:val="18"/>
              </w:rPr>
              <w:t>170.653,57</w:t>
            </w:r>
          </w:p>
        </w:tc>
        <w:tc>
          <w:tcPr>
            <w:tcW w:w="700" w:type="dxa"/>
            <w:tcMar>
              <w:top w:w="0" w:type="dxa"/>
              <w:bottom w:w="0" w:type="dxa"/>
            </w:tcMar>
            <w:vAlign w:val="center"/>
          </w:tcPr>
          <w:p w14:paraId="24545782" w14:textId="77777777" w:rsidR="0095169D" w:rsidRDefault="00225EF2">
            <w:pPr>
              <w:keepNext/>
              <w:keepLines/>
              <w:spacing w:after="0" w:line="240" w:lineRule="auto"/>
              <w:jc w:val="right"/>
            </w:pPr>
            <w:r>
              <w:rPr>
                <w:sz w:val="18"/>
              </w:rPr>
              <w:t>140,3</w:t>
            </w:r>
          </w:p>
        </w:tc>
      </w:tr>
    </w:tbl>
    <w:p w14:paraId="74D15A00" w14:textId="77777777" w:rsidR="0095169D" w:rsidRDefault="0095169D">
      <w:pPr>
        <w:spacing w:after="0"/>
      </w:pPr>
    </w:p>
    <w:p w14:paraId="1E76B580" w14:textId="77777777" w:rsidR="0095169D" w:rsidRDefault="00225EF2">
      <w:r>
        <w:t>Pučko otvoreno učilište Donja Stubica je ustanova koja se bavi knjižničnom i obrazovnom djelatnošću te bilježi rashode prema funkcijskoj klasifikaciji:</w:t>
      </w:r>
    </w:p>
    <w:p w14:paraId="4B1DC0F2" w14:textId="77777777" w:rsidR="0095169D" w:rsidRDefault="00225EF2">
      <w:r>
        <w:t>-          služba kulture 082 u iznosu od 129.309,75 EUR</w:t>
      </w:r>
    </w:p>
    <w:p w14:paraId="4F7FEEC3" w14:textId="77777777" w:rsidR="0095169D" w:rsidRDefault="00225EF2">
      <w:r>
        <w:t>-          obrazovanje koje se ne može definirati po stupnju 095 u iznosu od 41.343,82 EUR</w:t>
      </w:r>
    </w:p>
    <w:p w14:paraId="79F7896D" w14:textId="77777777" w:rsidR="0095169D" w:rsidRDefault="0095169D"/>
    <w:p w14:paraId="28600B97" w14:textId="77777777" w:rsidR="0095169D" w:rsidRDefault="00225EF2">
      <w:pPr>
        <w:keepNext/>
        <w:spacing w:line="240" w:lineRule="auto"/>
        <w:jc w:val="center"/>
      </w:pPr>
      <w:r>
        <w:rPr>
          <w:b/>
          <w:sz w:val="28"/>
        </w:rPr>
        <w:t>Promjene u vrijednosti i obujmu imovine i obveza</w:t>
      </w:r>
    </w:p>
    <w:p w14:paraId="07A97667" w14:textId="77777777" w:rsidR="0095169D" w:rsidRDefault="00225EF2">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5169D" w14:paraId="29F9C848" w14:textId="77777777">
        <w:trPr>
          <w:cantSplit/>
        </w:trPr>
        <w:tc>
          <w:tcPr>
            <w:tcW w:w="700" w:type="dxa"/>
            <w:shd w:val="clear" w:color="auto" w:fill="E7F0F9"/>
            <w:tcMar>
              <w:top w:w="0" w:type="dxa"/>
              <w:bottom w:w="0" w:type="dxa"/>
            </w:tcMar>
            <w:vAlign w:val="center"/>
          </w:tcPr>
          <w:p w14:paraId="0B2FF908"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715071"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27E327"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4242C9" w14:textId="77777777" w:rsidR="0095169D" w:rsidRDefault="00225EF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208D6FC" w14:textId="77777777" w:rsidR="0095169D" w:rsidRDefault="00225EF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82C63B5" w14:textId="77777777" w:rsidR="0095169D" w:rsidRDefault="00225EF2">
            <w:pPr>
              <w:keepNext/>
              <w:keepLines/>
              <w:spacing w:after="0" w:line="240" w:lineRule="auto"/>
              <w:jc w:val="center"/>
            </w:pPr>
            <w:r>
              <w:rPr>
                <w:b/>
                <w:sz w:val="18"/>
              </w:rPr>
              <w:t>Indeks (%)</w:t>
            </w:r>
          </w:p>
        </w:tc>
      </w:tr>
      <w:tr w:rsidR="0095169D" w14:paraId="34EC1465" w14:textId="77777777">
        <w:trPr>
          <w:cantSplit/>
          <w:trHeight w:val="560"/>
        </w:trPr>
        <w:tc>
          <w:tcPr>
            <w:tcW w:w="700" w:type="dxa"/>
            <w:tcMar>
              <w:top w:w="0" w:type="dxa"/>
              <w:bottom w:w="0" w:type="dxa"/>
            </w:tcMar>
            <w:vAlign w:val="center"/>
          </w:tcPr>
          <w:p w14:paraId="6E854E77" w14:textId="77777777" w:rsidR="0095169D" w:rsidRDefault="0095169D">
            <w:pPr>
              <w:keepNext/>
              <w:keepLines/>
              <w:spacing w:after="0" w:line="240" w:lineRule="auto"/>
            </w:pPr>
          </w:p>
        </w:tc>
        <w:tc>
          <w:tcPr>
            <w:tcW w:w="3180" w:type="dxa"/>
            <w:tcMar>
              <w:top w:w="0" w:type="dxa"/>
              <w:bottom w:w="0" w:type="dxa"/>
            </w:tcMar>
            <w:vAlign w:val="center"/>
          </w:tcPr>
          <w:p w14:paraId="0B20230B" w14:textId="77777777" w:rsidR="0095169D" w:rsidRDefault="00225EF2">
            <w:pPr>
              <w:keepNext/>
              <w:keepLines/>
              <w:spacing w:after="0" w:line="240" w:lineRule="auto"/>
            </w:pPr>
            <w:r>
              <w:rPr>
                <w:sz w:val="18"/>
              </w:rPr>
              <w:t>Proizvedena dugotrajna imovina</w:t>
            </w:r>
          </w:p>
        </w:tc>
        <w:tc>
          <w:tcPr>
            <w:tcW w:w="700" w:type="dxa"/>
            <w:tcMar>
              <w:top w:w="0" w:type="dxa"/>
              <w:bottom w:w="0" w:type="dxa"/>
            </w:tcMar>
            <w:vAlign w:val="center"/>
          </w:tcPr>
          <w:p w14:paraId="6AED218E" w14:textId="77777777" w:rsidR="0095169D" w:rsidRDefault="00225EF2">
            <w:pPr>
              <w:keepNext/>
              <w:keepLines/>
              <w:spacing w:after="0" w:line="240" w:lineRule="auto"/>
            </w:pPr>
            <w:r>
              <w:rPr>
                <w:sz w:val="18"/>
              </w:rPr>
              <w:t>P003</w:t>
            </w:r>
          </w:p>
        </w:tc>
        <w:tc>
          <w:tcPr>
            <w:tcW w:w="1860" w:type="dxa"/>
            <w:tcMar>
              <w:top w:w="0" w:type="dxa"/>
              <w:bottom w:w="0" w:type="dxa"/>
            </w:tcMar>
            <w:vAlign w:val="center"/>
          </w:tcPr>
          <w:p w14:paraId="262D2625" w14:textId="77777777" w:rsidR="0095169D" w:rsidRDefault="00225EF2">
            <w:pPr>
              <w:keepNext/>
              <w:keepLines/>
              <w:spacing w:after="0" w:line="240" w:lineRule="auto"/>
              <w:jc w:val="right"/>
            </w:pPr>
            <w:r>
              <w:rPr>
                <w:sz w:val="18"/>
              </w:rPr>
              <w:t>0,00</w:t>
            </w:r>
          </w:p>
        </w:tc>
        <w:tc>
          <w:tcPr>
            <w:tcW w:w="1860" w:type="dxa"/>
            <w:tcMar>
              <w:top w:w="0" w:type="dxa"/>
              <w:bottom w:w="0" w:type="dxa"/>
            </w:tcMar>
            <w:vAlign w:val="center"/>
          </w:tcPr>
          <w:p w14:paraId="2D1D201A" w14:textId="77777777" w:rsidR="0095169D" w:rsidRDefault="00225EF2">
            <w:pPr>
              <w:keepNext/>
              <w:keepLines/>
              <w:spacing w:after="0" w:line="240" w:lineRule="auto"/>
              <w:jc w:val="right"/>
            </w:pPr>
            <w:r>
              <w:rPr>
                <w:sz w:val="18"/>
              </w:rPr>
              <w:t>19.858,54</w:t>
            </w:r>
          </w:p>
        </w:tc>
        <w:tc>
          <w:tcPr>
            <w:tcW w:w="700" w:type="dxa"/>
            <w:tcMar>
              <w:top w:w="0" w:type="dxa"/>
              <w:bottom w:w="0" w:type="dxa"/>
            </w:tcMar>
            <w:vAlign w:val="center"/>
          </w:tcPr>
          <w:p w14:paraId="516543EF" w14:textId="77777777" w:rsidR="0095169D" w:rsidRDefault="00225EF2">
            <w:pPr>
              <w:keepNext/>
              <w:keepLines/>
              <w:spacing w:after="0" w:line="240" w:lineRule="auto"/>
              <w:jc w:val="right"/>
            </w:pPr>
            <w:r>
              <w:rPr>
                <w:sz w:val="18"/>
              </w:rPr>
              <w:t>-</w:t>
            </w:r>
          </w:p>
        </w:tc>
      </w:tr>
    </w:tbl>
    <w:p w14:paraId="5FD74819" w14:textId="77777777" w:rsidR="0095169D" w:rsidRDefault="0095169D">
      <w:pPr>
        <w:spacing w:after="0"/>
      </w:pPr>
    </w:p>
    <w:p w14:paraId="60F5C604" w14:textId="77777777" w:rsidR="0095169D" w:rsidRDefault="00225EF2">
      <w:r>
        <w:t>U 2025. godini Pučko otvoreno učilište Donja Stubica prema odredbama Pravilnika o proračunskom računovodstvu i Računskom planu evidentiralo je na kontu 915 promjene u vrijednosti i obujmu imovine ispravak vrijednosti dugotrajne nefinancijske imovine.</w:t>
      </w:r>
    </w:p>
    <w:p w14:paraId="4FBA669D" w14:textId="77777777" w:rsidR="0095169D" w:rsidRDefault="0095169D"/>
    <w:p w14:paraId="3CFF62BC" w14:textId="77777777" w:rsidR="0095169D" w:rsidRDefault="00225EF2">
      <w:pPr>
        <w:keepNext/>
        <w:spacing w:line="240" w:lineRule="auto"/>
        <w:jc w:val="center"/>
      </w:pPr>
      <w:r>
        <w:rPr>
          <w:b/>
          <w:sz w:val="28"/>
        </w:rPr>
        <w:t>Izvještaj o obvezama</w:t>
      </w:r>
    </w:p>
    <w:p w14:paraId="2C7BAE00" w14:textId="77777777" w:rsidR="0095169D" w:rsidRDefault="00225EF2">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5169D" w14:paraId="7E2FF83C" w14:textId="77777777">
        <w:trPr>
          <w:cantSplit/>
        </w:trPr>
        <w:tc>
          <w:tcPr>
            <w:tcW w:w="700" w:type="dxa"/>
            <w:shd w:val="clear" w:color="auto" w:fill="E7F0F9"/>
            <w:tcMar>
              <w:top w:w="0" w:type="dxa"/>
              <w:bottom w:w="0" w:type="dxa"/>
            </w:tcMar>
            <w:vAlign w:val="center"/>
          </w:tcPr>
          <w:p w14:paraId="1FCEF877"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1EA520"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B1A9CC"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CBC389" w14:textId="77777777" w:rsidR="0095169D" w:rsidRDefault="00225EF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2194319" w14:textId="77777777" w:rsidR="0095169D" w:rsidRDefault="00225EF2">
            <w:pPr>
              <w:keepNext/>
              <w:keepLines/>
              <w:spacing w:after="0" w:line="240" w:lineRule="auto"/>
              <w:jc w:val="center"/>
            </w:pPr>
            <w:r>
              <w:rPr>
                <w:b/>
                <w:sz w:val="18"/>
              </w:rPr>
              <w:t>Indeks (%)</w:t>
            </w:r>
          </w:p>
        </w:tc>
      </w:tr>
      <w:tr w:rsidR="0095169D" w14:paraId="0BB03EAE" w14:textId="77777777">
        <w:trPr>
          <w:cantSplit/>
          <w:trHeight w:val="560"/>
        </w:trPr>
        <w:tc>
          <w:tcPr>
            <w:tcW w:w="700" w:type="dxa"/>
            <w:tcMar>
              <w:top w:w="0" w:type="dxa"/>
              <w:bottom w:w="0" w:type="dxa"/>
            </w:tcMar>
            <w:vAlign w:val="center"/>
          </w:tcPr>
          <w:p w14:paraId="1153140E" w14:textId="77777777" w:rsidR="0095169D" w:rsidRDefault="0095169D">
            <w:pPr>
              <w:keepNext/>
              <w:keepLines/>
              <w:spacing w:after="0" w:line="240" w:lineRule="auto"/>
            </w:pPr>
          </w:p>
        </w:tc>
        <w:tc>
          <w:tcPr>
            <w:tcW w:w="3180" w:type="dxa"/>
            <w:tcMar>
              <w:top w:w="0" w:type="dxa"/>
              <w:bottom w:w="0" w:type="dxa"/>
            </w:tcMar>
            <w:vAlign w:val="center"/>
          </w:tcPr>
          <w:p w14:paraId="3B35131C" w14:textId="77777777" w:rsidR="0095169D" w:rsidRDefault="00225EF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E2AF195" w14:textId="77777777" w:rsidR="0095169D" w:rsidRDefault="00225EF2">
            <w:pPr>
              <w:keepNext/>
              <w:keepLines/>
              <w:spacing w:after="0" w:line="240" w:lineRule="auto"/>
            </w:pPr>
            <w:r>
              <w:rPr>
                <w:sz w:val="18"/>
              </w:rPr>
              <w:t>V007</w:t>
            </w:r>
          </w:p>
        </w:tc>
        <w:tc>
          <w:tcPr>
            <w:tcW w:w="1860" w:type="dxa"/>
            <w:tcMar>
              <w:top w:w="0" w:type="dxa"/>
              <w:bottom w:w="0" w:type="dxa"/>
            </w:tcMar>
            <w:vAlign w:val="center"/>
          </w:tcPr>
          <w:p w14:paraId="5082EE38" w14:textId="77777777" w:rsidR="0095169D" w:rsidRDefault="00225EF2">
            <w:pPr>
              <w:keepNext/>
              <w:keepLines/>
              <w:spacing w:after="0" w:line="240" w:lineRule="auto"/>
              <w:jc w:val="right"/>
            </w:pPr>
            <w:r>
              <w:rPr>
                <w:sz w:val="18"/>
              </w:rPr>
              <w:t>0,00</w:t>
            </w:r>
          </w:p>
        </w:tc>
        <w:tc>
          <w:tcPr>
            <w:tcW w:w="700" w:type="dxa"/>
            <w:tcMar>
              <w:top w:w="0" w:type="dxa"/>
              <w:bottom w:w="0" w:type="dxa"/>
            </w:tcMar>
            <w:vAlign w:val="center"/>
          </w:tcPr>
          <w:p w14:paraId="49F9B562" w14:textId="77777777" w:rsidR="0095169D" w:rsidRDefault="00225EF2">
            <w:pPr>
              <w:keepNext/>
              <w:keepLines/>
              <w:spacing w:after="0" w:line="240" w:lineRule="auto"/>
              <w:jc w:val="right"/>
            </w:pPr>
            <w:r>
              <w:rPr>
                <w:sz w:val="18"/>
              </w:rPr>
              <w:t>-</w:t>
            </w:r>
          </w:p>
        </w:tc>
      </w:tr>
    </w:tbl>
    <w:p w14:paraId="03615708" w14:textId="77777777" w:rsidR="0095169D" w:rsidRDefault="0095169D">
      <w:pPr>
        <w:spacing w:after="0"/>
      </w:pPr>
    </w:p>
    <w:p w14:paraId="48547BC3" w14:textId="77777777" w:rsidR="0095169D" w:rsidRDefault="00225EF2">
      <w:r>
        <w:t xml:space="preserve">Pučko otvoreno učilište Donja Stubica na kraju izvještajnog razdoblja nema </w:t>
      </w:r>
      <w:proofErr w:type="spellStart"/>
      <w:r>
        <w:t>dospijelih</w:t>
      </w:r>
      <w:proofErr w:type="spellEnd"/>
      <w:r>
        <w:t xml:space="preserve"> obveza.</w:t>
      </w:r>
    </w:p>
    <w:p w14:paraId="6C1CC7F8" w14:textId="77777777" w:rsidR="0095169D" w:rsidRDefault="00225EF2">
      <w:r>
        <w:t> </w:t>
      </w:r>
    </w:p>
    <w:p w14:paraId="27307705" w14:textId="77777777" w:rsidR="0095169D" w:rsidRDefault="00225EF2">
      <w:r>
        <w:t> </w:t>
      </w:r>
    </w:p>
    <w:p w14:paraId="0952D376" w14:textId="77777777" w:rsidR="0095169D" w:rsidRDefault="0095169D"/>
    <w:p w14:paraId="498704C6" w14:textId="77777777" w:rsidR="0095169D" w:rsidRDefault="00225EF2">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5169D" w14:paraId="3860A87E" w14:textId="77777777">
        <w:trPr>
          <w:cantSplit/>
        </w:trPr>
        <w:tc>
          <w:tcPr>
            <w:tcW w:w="700" w:type="dxa"/>
            <w:shd w:val="clear" w:color="auto" w:fill="E7F0F9"/>
            <w:tcMar>
              <w:top w:w="0" w:type="dxa"/>
              <w:bottom w:w="0" w:type="dxa"/>
            </w:tcMar>
            <w:vAlign w:val="center"/>
          </w:tcPr>
          <w:p w14:paraId="5BCEEE87" w14:textId="77777777" w:rsidR="0095169D" w:rsidRDefault="00225EF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19FA3" w14:textId="77777777" w:rsidR="0095169D" w:rsidRDefault="00225E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760DF3" w14:textId="77777777" w:rsidR="0095169D" w:rsidRDefault="00225E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20608" w14:textId="77777777" w:rsidR="0095169D" w:rsidRDefault="00225EF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BAE4A2F" w14:textId="77777777" w:rsidR="0095169D" w:rsidRDefault="00225EF2">
            <w:pPr>
              <w:keepNext/>
              <w:keepLines/>
              <w:spacing w:after="0" w:line="240" w:lineRule="auto"/>
              <w:jc w:val="center"/>
            </w:pPr>
            <w:r>
              <w:rPr>
                <w:b/>
                <w:sz w:val="18"/>
              </w:rPr>
              <w:t>Indeks (%)</w:t>
            </w:r>
          </w:p>
        </w:tc>
      </w:tr>
      <w:tr w:rsidR="0095169D" w14:paraId="6EDA2696" w14:textId="77777777">
        <w:trPr>
          <w:cantSplit/>
          <w:trHeight w:val="560"/>
        </w:trPr>
        <w:tc>
          <w:tcPr>
            <w:tcW w:w="700" w:type="dxa"/>
            <w:tcMar>
              <w:top w:w="0" w:type="dxa"/>
              <w:bottom w:w="0" w:type="dxa"/>
            </w:tcMar>
            <w:vAlign w:val="center"/>
          </w:tcPr>
          <w:p w14:paraId="6F2CC52F" w14:textId="77777777" w:rsidR="0095169D" w:rsidRDefault="00225EF2">
            <w:pPr>
              <w:keepNext/>
              <w:keepLines/>
              <w:spacing w:after="0" w:line="240" w:lineRule="auto"/>
            </w:pPr>
            <w:r>
              <w:rPr>
                <w:sz w:val="18"/>
              </w:rPr>
              <w:t>23</w:t>
            </w:r>
          </w:p>
        </w:tc>
        <w:tc>
          <w:tcPr>
            <w:tcW w:w="3180" w:type="dxa"/>
            <w:tcMar>
              <w:top w:w="0" w:type="dxa"/>
              <w:bottom w:w="0" w:type="dxa"/>
            </w:tcMar>
            <w:vAlign w:val="center"/>
          </w:tcPr>
          <w:p w14:paraId="23958CFE" w14:textId="77777777" w:rsidR="0095169D" w:rsidRDefault="00225EF2">
            <w:pPr>
              <w:keepNext/>
              <w:keepLines/>
              <w:spacing w:after="0" w:line="240" w:lineRule="auto"/>
            </w:pPr>
            <w:r>
              <w:rPr>
                <w:sz w:val="18"/>
              </w:rPr>
              <w:t>Obveze za rashode poslovanja</w:t>
            </w:r>
          </w:p>
        </w:tc>
        <w:tc>
          <w:tcPr>
            <w:tcW w:w="700" w:type="dxa"/>
            <w:tcMar>
              <w:top w:w="0" w:type="dxa"/>
              <w:bottom w:w="0" w:type="dxa"/>
            </w:tcMar>
            <w:vAlign w:val="center"/>
          </w:tcPr>
          <w:p w14:paraId="3B4EBBEC" w14:textId="77777777" w:rsidR="0095169D" w:rsidRDefault="00225EF2">
            <w:pPr>
              <w:keepNext/>
              <w:keepLines/>
              <w:spacing w:after="0" w:line="240" w:lineRule="auto"/>
            </w:pPr>
            <w:r>
              <w:rPr>
                <w:sz w:val="18"/>
              </w:rPr>
              <w:t>ND23</w:t>
            </w:r>
          </w:p>
        </w:tc>
        <w:tc>
          <w:tcPr>
            <w:tcW w:w="1860" w:type="dxa"/>
            <w:tcMar>
              <w:top w:w="0" w:type="dxa"/>
              <w:bottom w:w="0" w:type="dxa"/>
            </w:tcMar>
            <w:vAlign w:val="center"/>
          </w:tcPr>
          <w:p w14:paraId="568C29CB" w14:textId="77777777" w:rsidR="0095169D" w:rsidRDefault="00225EF2">
            <w:pPr>
              <w:keepNext/>
              <w:keepLines/>
              <w:spacing w:after="0" w:line="240" w:lineRule="auto"/>
              <w:jc w:val="right"/>
            </w:pPr>
            <w:r>
              <w:rPr>
                <w:sz w:val="18"/>
              </w:rPr>
              <w:t>8.042,46</w:t>
            </w:r>
          </w:p>
        </w:tc>
        <w:tc>
          <w:tcPr>
            <w:tcW w:w="700" w:type="dxa"/>
            <w:tcMar>
              <w:top w:w="0" w:type="dxa"/>
              <w:bottom w:w="0" w:type="dxa"/>
            </w:tcMar>
            <w:vAlign w:val="center"/>
          </w:tcPr>
          <w:p w14:paraId="5A2C4183" w14:textId="77777777" w:rsidR="0095169D" w:rsidRDefault="00225EF2">
            <w:pPr>
              <w:keepNext/>
              <w:keepLines/>
              <w:spacing w:after="0" w:line="240" w:lineRule="auto"/>
              <w:jc w:val="right"/>
            </w:pPr>
            <w:r>
              <w:rPr>
                <w:sz w:val="18"/>
              </w:rPr>
              <w:t>-</w:t>
            </w:r>
          </w:p>
        </w:tc>
      </w:tr>
    </w:tbl>
    <w:p w14:paraId="42074D31" w14:textId="77777777" w:rsidR="0095169D" w:rsidRDefault="0095169D">
      <w:pPr>
        <w:spacing w:after="0"/>
      </w:pPr>
    </w:p>
    <w:p w14:paraId="2D291EA7" w14:textId="77777777" w:rsidR="0095169D" w:rsidRDefault="00225EF2">
      <w:r>
        <w:t>Stanje obveza na kraju izvještajnog razdoblja iznosi 8.042,46 EUR, a odnosi se na nedospjele obveze za rashode poslovanja:</w:t>
      </w:r>
    </w:p>
    <w:p w14:paraId="1D89BBF2" w14:textId="77777777" w:rsidR="0095169D" w:rsidRDefault="00225EF2">
      <w:r>
        <w:t>·         231 – obveze za zaposlene u iznosu 7.170,03 EUR, odnosno plaća za prosinac 2025. godine koja je isplaćena u siječnju 2026. godine  </w:t>
      </w:r>
    </w:p>
    <w:p w14:paraId="47FBED22" w14:textId="77777777" w:rsidR="0095169D" w:rsidRDefault="00225EF2">
      <w:r>
        <w:t>·         232 – obveze za materijalne rashode 872,43 EUR s dospijećem u siječnju 2025. godine</w:t>
      </w:r>
    </w:p>
    <w:p w14:paraId="26C5105D" w14:textId="77777777" w:rsidR="0095169D" w:rsidRDefault="0095169D"/>
    <w:p w14:paraId="42CC2851" w14:textId="77777777" w:rsidR="00F05DC5" w:rsidRPr="00F05DC5" w:rsidRDefault="00F05DC5"/>
    <w:p w14:paraId="020A92BA" w14:textId="77777777" w:rsidR="00F05DC5" w:rsidRPr="00F05DC5" w:rsidRDefault="00F05DC5" w:rsidP="00F05DC5">
      <w:pPr>
        <w:spacing w:after="0" w:line="240" w:lineRule="auto"/>
        <w:rPr>
          <w:szCs w:val="24"/>
        </w:rPr>
      </w:pPr>
      <w:r w:rsidRPr="00F05DC5">
        <w:rPr>
          <w:szCs w:val="24"/>
        </w:rPr>
        <w:t>Klasa: 401-01/25-01/01</w:t>
      </w:r>
    </w:p>
    <w:p w14:paraId="6AABA3B6" w14:textId="77777777" w:rsidR="00F05DC5" w:rsidRPr="00F05DC5" w:rsidRDefault="00F05DC5" w:rsidP="00F05DC5">
      <w:pPr>
        <w:spacing w:after="0" w:line="240" w:lineRule="auto"/>
        <w:rPr>
          <w:szCs w:val="24"/>
        </w:rPr>
      </w:pPr>
      <w:proofErr w:type="spellStart"/>
      <w:r w:rsidRPr="00F05DC5">
        <w:rPr>
          <w:szCs w:val="24"/>
        </w:rPr>
        <w:t>Urbroj</w:t>
      </w:r>
      <w:proofErr w:type="spellEnd"/>
      <w:r w:rsidRPr="00F05DC5">
        <w:rPr>
          <w:szCs w:val="24"/>
        </w:rPr>
        <w:t>: 2113-02-25-10</w:t>
      </w:r>
    </w:p>
    <w:p w14:paraId="55B47B86" w14:textId="77777777" w:rsidR="00F05DC5" w:rsidRPr="00F05DC5" w:rsidRDefault="00F05DC5" w:rsidP="00F05DC5">
      <w:pPr>
        <w:spacing w:after="0" w:line="240" w:lineRule="auto"/>
        <w:rPr>
          <w:szCs w:val="24"/>
        </w:rPr>
      </w:pPr>
      <w:r w:rsidRPr="00F05DC5">
        <w:rPr>
          <w:szCs w:val="24"/>
        </w:rPr>
        <w:t xml:space="preserve">Donja Stubica, 30. 01. 2026. </w:t>
      </w:r>
    </w:p>
    <w:p w14:paraId="01DB9601" w14:textId="107F6321" w:rsidR="00F05DC5" w:rsidRDefault="00F05DC5" w:rsidP="00F05DC5"/>
    <w:sectPr w:rsidR="00F05DC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E746" w14:textId="77777777" w:rsidR="00FB0930" w:rsidRDefault="00FB0930" w:rsidP="000044B5">
      <w:pPr>
        <w:spacing w:after="0" w:line="240" w:lineRule="auto"/>
      </w:pPr>
      <w:r>
        <w:separator/>
      </w:r>
    </w:p>
  </w:endnote>
  <w:endnote w:type="continuationSeparator" w:id="0">
    <w:p w14:paraId="7D1A06CD" w14:textId="77777777" w:rsidR="00FB0930" w:rsidRDefault="00FB0930" w:rsidP="0000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305226"/>
      <w:docPartObj>
        <w:docPartGallery w:val="Page Numbers (Bottom of Page)"/>
        <w:docPartUnique/>
      </w:docPartObj>
    </w:sdtPr>
    <w:sdtContent>
      <w:p w14:paraId="757A46F4" w14:textId="0FFEE71B" w:rsidR="000044B5" w:rsidRDefault="000044B5">
        <w:pPr>
          <w:pStyle w:val="Podnoje"/>
          <w:jc w:val="center"/>
        </w:pPr>
        <w:r>
          <w:fldChar w:fldCharType="begin"/>
        </w:r>
        <w:r>
          <w:instrText>PAGE   \* MERGEFORMAT</w:instrText>
        </w:r>
        <w:r>
          <w:fldChar w:fldCharType="separate"/>
        </w:r>
        <w:r>
          <w:t>2</w:t>
        </w:r>
        <w:r>
          <w:fldChar w:fldCharType="end"/>
        </w:r>
      </w:p>
    </w:sdtContent>
  </w:sdt>
  <w:p w14:paraId="036B3676" w14:textId="77777777" w:rsidR="000044B5" w:rsidRDefault="000044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4E91" w14:textId="77777777" w:rsidR="00FB0930" w:rsidRDefault="00FB0930" w:rsidP="000044B5">
      <w:pPr>
        <w:spacing w:after="0" w:line="240" w:lineRule="auto"/>
      </w:pPr>
      <w:r>
        <w:separator/>
      </w:r>
    </w:p>
  </w:footnote>
  <w:footnote w:type="continuationSeparator" w:id="0">
    <w:p w14:paraId="45AC3719" w14:textId="77777777" w:rsidR="00FB0930" w:rsidRDefault="00FB0930" w:rsidP="00004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9D"/>
    <w:rsid w:val="000044B5"/>
    <w:rsid w:val="00225EF2"/>
    <w:rsid w:val="005555EB"/>
    <w:rsid w:val="0095169D"/>
    <w:rsid w:val="00B14ED3"/>
    <w:rsid w:val="00B77F2A"/>
    <w:rsid w:val="00E70454"/>
    <w:rsid w:val="00F05DC5"/>
    <w:rsid w:val="00FB09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F4E7"/>
  <w15:docId w15:val="{BF39B309-C9B9-4A8B-AF00-1BEEA85B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044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4B5"/>
  </w:style>
  <w:style w:type="paragraph" w:styleId="Podnoje">
    <w:name w:val="footer"/>
    <w:basedOn w:val="Normal"/>
    <w:link w:val="PodnojeChar"/>
    <w:uiPriority w:val="99"/>
    <w:unhideWhenUsed/>
    <w:rsid w:val="000044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3825</Words>
  <Characters>21803</Characters>
  <Application>Microsoft Office Word</Application>
  <DocSecurity>0</DocSecurity>
  <Lines>181</Lines>
  <Paragraphs>51</Paragraphs>
  <ScaleCrop>false</ScaleCrop>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okstubica</dc:creator>
  <cp:lastModifiedBy>Vesna</cp:lastModifiedBy>
  <cp:revision>4</cp:revision>
  <cp:lastPrinted>2026-02-02T06:58:00Z</cp:lastPrinted>
  <dcterms:created xsi:type="dcterms:W3CDTF">2026-02-02T06:56:00Z</dcterms:created>
  <dcterms:modified xsi:type="dcterms:W3CDTF">2026-02-02T06:59:00Z</dcterms:modified>
</cp:coreProperties>
</file>